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8" w:rsidRPr="004C26C7" w:rsidRDefault="004C26C7" w:rsidP="00743EEC">
      <w:pPr>
        <w:pStyle w:val="a9"/>
        <w:rPr>
          <w:lang w:val="ru-RU"/>
        </w:rPr>
      </w:pPr>
      <w:bookmarkStart w:id="0" w:name="_GoBack"/>
      <w:bookmarkEnd w:id="0"/>
      <w:r>
        <w:rPr>
          <w:lang w:val="ru-RU"/>
        </w:rPr>
        <w:t>ПРЕСС-РЕЛИЗ</w:t>
      </w:r>
      <w:r w:rsidR="005C6028" w:rsidRPr="004C26C7">
        <w:rPr>
          <w:rStyle w:val="Titresuite"/>
          <w:b w:val="0"/>
          <w:lang w:val="ru-RU"/>
        </w:rPr>
        <w:t xml:space="preserve"> / </w:t>
      </w:r>
      <w:r w:rsidR="005C6028" w:rsidRPr="005C6028">
        <w:rPr>
          <w:rStyle w:val="Titresuite"/>
          <w:b w:val="0"/>
        </w:rPr>
        <w:t>PRESS</w:t>
      </w:r>
      <w:r w:rsidR="005C6028" w:rsidRPr="004C26C7">
        <w:rPr>
          <w:rStyle w:val="Titresuite"/>
          <w:b w:val="0"/>
          <w:lang w:val="ru-RU"/>
        </w:rPr>
        <w:t xml:space="preserve"> </w:t>
      </w:r>
      <w:r w:rsidR="005C6028" w:rsidRPr="005C6028">
        <w:rPr>
          <w:rStyle w:val="Titresuite"/>
          <w:b w:val="0"/>
        </w:rPr>
        <w:t>RELEASE</w:t>
      </w:r>
    </w:p>
    <w:p w:rsidR="005C6028" w:rsidRPr="004C26C7" w:rsidRDefault="00A33300" w:rsidP="00743EEC">
      <w:pPr>
        <w:pStyle w:val="a7"/>
        <w:rPr>
          <w:lang w:val="ru-RU"/>
        </w:rPr>
      </w:pPr>
      <w:r>
        <w:rPr>
          <w:lang w:val="ru-RU"/>
        </w:rPr>
        <w:t>02</w:t>
      </w:r>
      <w:r w:rsidR="005C6028" w:rsidRPr="004C26C7">
        <w:rPr>
          <w:lang w:val="ru-RU"/>
        </w:rPr>
        <w:t xml:space="preserve"> / </w:t>
      </w:r>
      <w:r>
        <w:rPr>
          <w:lang w:val="ru-RU"/>
        </w:rPr>
        <w:t>11</w:t>
      </w:r>
      <w:r w:rsidR="005C6028" w:rsidRPr="004C26C7">
        <w:rPr>
          <w:lang w:val="ru-RU"/>
        </w:rPr>
        <w:t xml:space="preserve"> / </w:t>
      </w:r>
      <w:r w:rsidR="004C26C7" w:rsidRPr="004C26C7">
        <w:rPr>
          <w:lang w:val="ru-RU"/>
        </w:rPr>
        <w:t>2015</w:t>
      </w:r>
    </w:p>
    <w:p w:rsidR="005C6028" w:rsidRDefault="004C26C7" w:rsidP="00A33300">
      <w:pPr>
        <w:pStyle w:val="1"/>
        <w:rPr>
          <w:rFonts w:cstheme="minorBidi"/>
          <w:b w:val="0"/>
          <w:bCs w:val="0"/>
          <w:sz w:val="33"/>
          <w:szCs w:val="33"/>
          <w:lang w:val="ru-RU"/>
        </w:rPr>
      </w:pPr>
      <w:r w:rsidRPr="004C26C7">
        <w:t>GEFCO</w:t>
      </w:r>
      <w:r w:rsidRPr="004C26C7">
        <w:rPr>
          <w:lang w:val="ru-RU"/>
        </w:rPr>
        <w:t xml:space="preserve"> развивает бизнес в Уральском федеральном округе</w:t>
      </w:r>
    </w:p>
    <w:p w:rsidR="00A33300" w:rsidRPr="00A33300" w:rsidRDefault="00A33300" w:rsidP="00A33300">
      <w:pPr>
        <w:rPr>
          <w:lang w:val="ru-RU"/>
        </w:rPr>
      </w:pPr>
    </w:p>
    <w:p w:rsidR="004C26C7" w:rsidRPr="004C26C7" w:rsidRDefault="004C26C7" w:rsidP="004C26C7">
      <w:pPr>
        <w:rPr>
          <w:lang w:val="ru-RU"/>
        </w:rPr>
      </w:pPr>
      <w:r w:rsidRPr="004C26C7">
        <w:rPr>
          <w:lang w:val="ru-RU"/>
        </w:rPr>
        <w:t>По прогнозам экспертов, до 2020 года валовой региональный продукт Уральского федерального округа должен увеличиться в 1,9 раза. Для обеспечения роста индустриальных</w:t>
      </w:r>
      <w:r w:rsidR="001279CA">
        <w:rPr>
          <w:lang w:val="ru-RU"/>
        </w:rPr>
        <w:t xml:space="preserve"> и инфраструктурных предприятий</w:t>
      </w:r>
      <w:r w:rsidRPr="004C26C7">
        <w:rPr>
          <w:lang w:val="ru-RU"/>
        </w:rPr>
        <w:t xml:space="preserve"> компания </w:t>
      </w:r>
      <w:r>
        <w:t>GEFCO</w:t>
      </w:r>
      <w:r w:rsidRPr="004C26C7">
        <w:rPr>
          <w:lang w:val="ru-RU"/>
        </w:rPr>
        <w:t xml:space="preserve"> связывает вектор своего развития в первую очередь с освоением масштабных промышленных кластеров</w:t>
      </w:r>
      <w:r w:rsidR="00F426DC">
        <w:rPr>
          <w:lang w:val="ru-RU"/>
        </w:rPr>
        <w:t xml:space="preserve">, таких как </w:t>
      </w:r>
      <w:r w:rsidRPr="004C26C7">
        <w:rPr>
          <w:lang w:val="ru-RU"/>
        </w:rPr>
        <w:t xml:space="preserve">УФО, потенциал которого связан не только с развитием традиционных отраслей промышленности, но и </w:t>
      </w:r>
      <w:proofErr w:type="spellStart"/>
      <w:r w:rsidRPr="004C26C7">
        <w:rPr>
          <w:lang w:val="ru-RU"/>
        </w:rPr>
        <w:t>логистического</w:t>
      </w:r>
      <w:proofErr w:type="spellEnd"/>
      <w:r w:rsidRPr="004C26C7">
        <w:rPr>
          <w:lang w:val="ru-RU"/>
        </w:rPr>
        <w:t xml:space="preserve"> потенциала.</w:t>
      </w:r>
    </w:p>
    <w:p w:rsidR="004C26C7" w:rsidRPr="007A3109" w:rsidRDefault="004C26C7" w:rsidP="004C26C7">
      <w:pPr>
        <w:rPr>
          <w:lang w:val="ru-RU"/>
        </w:rPr>
      </w:pPr>
      <w:r w:rsidRPr="004C26C7">
        <w:rPr>
          <w:lang w:val="ru-RU"/>
        </w:rPr>
        <w:t xml:space="preserve">В связи с этим, одним из значимых событий в экономике </w:t>
      </w:r>
      <w:r w:rsidR="00F426DC">
        <w:rPr>
          <w:lang w:val="ru-RU"/>
        </w:rPr>
        <w:t xml:space="preserve">стало </w:t>
      </w:r>
      <w:r w:rsidRPr="004C26C7">
        <w:rPr>
          <w:lang w:val="ru-RU"/>
        </w:rPr>
        <w:t xml:space="preserve">заседание </w:t>
      </w:r>
      <w:r w:rsidR="00F426DC">
        <w:rPr>
          <w:lang w:val="ru-RU"/>
        </w:rPr>
        <w:t xml:space="preserve">проходившего в Челябинске </w:t>
      </w:r>
      <w:r w:rsidRPr="004C26C7">
        <w:rPr>
          <w:lang w:val="ru-RU"/>
        </w:rPr>
        <w:t>Уральского межрегионального координационного совета (УМКС</w:t>
      </w:r>
      <w:r w:rsidR="00F426DC">
        <w:rPr>
          <w:lang w:val="ru-RU"/>
        </w:rPr>
        <w:t>)</w:t>
      </w:r>
      <w:r w:rsidRPr="004C26C7">
        <w:rPr>
          <w:lang w:val="ru-RU"/>
        </w:rPr>
        <w:t xml:space="preserve">, на котором были рассмотрены важнейшие вопросы транспортного обеспечения, развития инфраструктуры и производства. На заседании присутствовали представители Администрации Президента Российской Федерации, Правительства Российской Федерации, региональные органы исполнительной и законодательной власти, ведущие компании региона, а также первые лица ОАО «РЖД» и компании </w:t>
      </w:r>
      <w:r>
        <w:t>GEFCO</w:t>
      </w:r>
      <w:r w:rsidRPr="004C26C7">
        <w:rPr>
          <w:lang w:val="ru-RU"/>
        </w:rPr>
        <w:t>.</w:t>
      </w:r>
    </w:p>
    <w:p w:rsidR="004C26C7" w:rsidRPr="004C26C7" w:rsidRDefault="004C26C7" w:rsidP="004C26C7">
      <w:pPr>
        <w:rPr>
          <w:lang w:val="ru-RU"/>
        </w:rPr>
      </w:pPr>
    </w:p>
    <w:p w:rsidR="000535CA" w:rsidRDefault="004C26C7" w:rsidP="000535CA">
      <w:pPr>
        <w:rPr>
          <w:lang w:val="ru-RU"/>
        </w:rPr>
      </w:pPr>
      <w:r w:rsidRPr="004C26C7">
        <w:rPr>
          <w:lang w:val="ru-RU"/>
        </w:rPr>
        <w:t xml:space="preserve">Коммерческий директор </w:t>
      </w:r>
      <w:r>
        <w:t>GEFCO</w:t>
      </w:r>
      <w:r w:rsidRPr="004C26C7">
        <w:rPr>
          <w:lang w:val="ru-RU"/>
        </w:rPr>
        <w:t xml:space="preserve"> Никита Пушкарев</w:t>
      </w:r>
      <w:r w:rsidR="00F426DC">
        <w:rPr>
          <w:lang w:val="ru-RU"/>
        </w:rPr>
        <w:t xml:space="preserve"> в рамках своего выступления</w:t>
      </w:r>
      <w:r w:rsidRPr="004C26C7">
        <w:rPr>
          <w:lang w:val="ru-RU"/>
        </w:rPr>
        <w:t xml:space="preserve"> </w:t>
      </w:r>
      <w:r w:rsidR="00726D76">
        <w:rPr>
          <w:lang w:val="ru-RU"/>
        </w:rPr>
        <w:t xml:space="preserve">представил </w:t>
      </w:r>
      <w:r w:rsidRPr="004C26C7">
        <w:rPr>
          <w:lang w:val="ru-RU"/>
        </w:rPr>
        <w:t>концепцию комплексной логистики (4</w:t>
      </w:r>
      <w:r>
        <w:t>PL</w:t>
      </w:r>
      <w:r w:rsidRPr="004C26C7">
        <w:rPr>
          <w:lang w:val="ru-RU"/>
        </w:rPr>
        <w:t xml:space="preserve">), внедрение которой </w:t>
      </w:r>
      <w:r w:rsidR="000535CA">
        <w:rPr>
          <w:lang w:val="ru-RU"/>
        </w:rPr>
        <w:t xml:space="preserve">позволяет производителю сконцентрироваться на своей основной профильной деятельности, а логистическую функцию передать </w:t>
      </w:r>
      <w:r w:rsidR="00764BB9" w:rsidRPr="00764BB9">
        <w:rPr>
          <w:lang w:val="ru-RU"/>
        </w:rPr>
        <w:t>4</w:t>
      </w:r>
      <w:r w:rsidR="000535CA">
        <w:rPr>
          <w:lang w:val="en-US"/>
        </w:rPr>
        <w:t>PL</w:t>
      </w:r>
      <w:r w:rsidR="000535CA">
        <w:rPr>
          <w:lang w:val="ru-RU"/>
        </w:rPr>
        <w:t xml:space="preserve"> провайдеру. </w:t>
      </w:r>
      <w:proofErr w:type="gramStart"/>
      <w:r w:rsidR="000535CA">
        <w:rPr>
          <w:lang w:val="en-US"/>
        </w:rPr>
        <w:t>GEFCO</w:t>
      </w:r>
      <w:r w:rsidR="00764BB9" w:rsidRPr="00764BB9">
        <w:rPr>
          <w:lang w:val="ru-RU"/>
        </w:rPr>
        <w:t xml:space="preserve"> </w:t>
      </w:r>
      <w:r w:rsidR="000535CA">
        <w:rPr>
          <w:lang w:val="ru-RU"/>
        </w:rPr>
        <w:t xml:space="preserve">может проанализировать </w:t>
      </w:r>
      <w:r w:rsidR="000535CA" w:rsidRPr="000535CA">
        <w:rPr>
          <w:lang w:val="ru-RU"/>
        </w:rPr>
        <w:t>цепь поставки от закупки до поставки, включая планирование, контроль выполнения планов, а так</w:t>
      </w:r>
      <w:r w:rsidR="00F426DC">
        <w:rPr>
          <w:lang w:val="ru-RU"/>
        </w:rPr>
        <w:t xml:space="preserve">же </w:t>
      </w:r>
      <w:r w:rsidR="000535CA" w:rsidRPr="000535CA">
        <w:rPr>
          <w:lang w:val="ru-RU"/>
        </w:rPr>
        <w:t>управление финансовыми и информационными потоками</w:t>
      </w:r>
      <w:r w:rsidR="000535CA">
        <w:rPr>
          <w:lang w:val="ru-RU"/>
        </w:rPr>
        <w:t xml:space="preserve"> и гарантировать </w:t>
      </w:r>
      <w:r w:rsidR="000C293B" w:rsidRPr="004C26C7">
        <w:rPr>
          <w:lang w:val="ru-RU"/>
        </w:rPr>
        <w:t>сокра</w:t>
      </w:r>
      <w:r w:rsidR="000C293B">
        <w:rPr>
          <w:lang w:val="ru-RU"/>
        </w:rPr>
        <w:t>щение</w:t>
      </w:r>
      <w:r w:rsidR="000C293B" w:rsidRPr="004C26C7">
        <w:rPr>
          <w:lang w:val="ru-RU"/>
        </w:rPr>
        <w:t xml:space="preserve"> логистически</w:t>
      </w:r>
      <w:r w:rsidR="000C293B">
        <w:rPr>
          <w:lang w:val="ru-RU"/>
        </w:rPr>
        <w:t>х</w:t>
      </w:r>
      <w:r w:rsidR="000C293B" w:rsidRPr="004C26C7">
        <w:rPr>
          <w:lang w:val="ru-RU"/>
        </w:rPr>
        <w:t xml:space="preserve"> расход</w:t>
      </w:r>
      <w:r w:rsidR="000C293B">
        <w:rPr>
          <w:lang w:val="ru-RU"/>
        </w:rPr>
        <w:t>ов</w:t>
      </w:r>
      <w:r w:rsidR="000C293B" w:rsidRPr="004C26C7">
        <w:rPr>
          <w:lang w:val="ru-RU"/>
        </w:rPr>
        <w:t xml:space="preserve"> </w:t>
      </w:r>
      <w:r w:rsidR="000C293B">
        <w:rPr>
          <w:lang w:val="ru-RU"/>
        </w:rPr>
        <w:t>клиента</w:t>
      </w:r>
      <w:r w:rsidR="000C293B" w:rsidRPr="004C26C7">
        <w:rPr>
          <w:lang w:val="ru-RU"/>
        </w:rPr>
        <w:t xml:space="preserve"> </w:t>
      </w:r>
      <w:r w:rsidR="000C293B">
        <w:rPr>
          <w:lang w:val="ru-RU"/>
        </w:rPr>
        <w:t>с прописанной в контракте материальной ответственностью за выполнение обязательств.</w:t>
      </w:r>
      <w:proofErr w:type="gramEnd"/>
      <w:r w:rsidR="000C293B">
        <w:rPr>
          <w:lang w:val="ru-RU"/>
        </w:rPr>
        <w:t xml:space="preserve"> </w:t>
      </w:r>
    </w:p>
    <w:p w:rsidR="00B32448" w:rsidRPr="000535CA" w:rsidRDefault="004C26C7" w:rsidP="004C26C7">
      <w:pPr>
        <w:rPr>
          <w:lang w:val="ru-RU"/>
        </w:rPr>
      </w:pPr>
      <w:r w:rsidRPr="004C26C7">
        <w:rPr>
          <w:lang w:val="ru-RU"/>
        </w:rPr>
        <w:t>Он также отметил важность совместного развития с крупнейшими компаниями региона</w:t>
      </w:r>
      <w:r w:rsidR="000535CA">
        <w:rPr>
          <w:lang w:val="ru-RU"/>
        </w:rPr>
        <w:t>. О</w:t>
      </w:r>
      <w:r w:rsidR="00B32448">
        <w:rPr>
          <w:lang w:val="ru-RU"/>
        </w:rPr>
        <w:t xml:space="preserve">дним из </w:t>
      </w:r>
      <w:r w:rsidR="000535CA">
        <w:rPr>
          <w:lang w:val="ru-RU"/>
        </w:rPr>
        <w:t>таких</w:t>
      </w:r>
      <w:r w:rsidR="00B32448">
        <w:rPr>
          <w:lang w:val="ru-RU"/>
        </w:rPr>
        <w:t xml:space="preserve"> проектов стала мультимодальная перевозка</w:t>
      </w:r>
      <w:r w:rsidR="00B32448" w:rsidRPr="00B32448">
        <w:rPr>
          <w:lang w:val="ru-RU"/>
        </w:rPr>
        <w:t xml:space="preserve"> металлических конструкций от Челябинского завод</w:t>
      </w:r>
      <w:r w:rsidR="00B32448">
        <w:rPr>
          <w:lang w:val="ru-RU"/>
        </w:rPr>
        <w:t>а металлоконструкций по проекту</w:t>
      </w:r>
      <w:r w:rsidR="00B32448" w:rsidRPr="00B32448">
        <w:rPr>
          <w:lang w:val="ru-RU"/>
        </w:rPr>
        <w:t xml:space="preserve"> Якутской ГРЭС</w:t>
      </w:r>
      <w:r w:rsidR="00B32448">
        <w:rPr>
          <w:lang w:val="ru-RU"/>
        </w:rPr>
        <w:t xml:space="preserve"> на расстояние более 6500 км и с использованием железной дороги, автомобильного</w:t>
      </w:r>
      <w:r w:rsidR="000535CA">
        <w:rPr>
          <w:lang w:val="ru-RU"/>
        </w:rPr>
        <w:t xml:space="preserve">, а также </w:t>
      </w:r>
      <w:r w:rsidR="00B32448">
        <w:rPr>
          <w:lang w:val="ru-RU"/>
        </w:rPr>
        <w:t>речного транспорта.</w:t>
      </w:r>
      <w:r w:rsidR="000535CA" w:rsidRPr="000535CA">
        <w:rPr>
          <w:lang w:val="ru-RU"/>
        </w:rPr>
        <w:t xml:space="preserve"> </w:t>
      </w:r>
      <w:r w:rsidR="000535CA">
        <w:rPr>
          <w:lang w:val="ru-RU"/>
        </w:rPr>
        <w:t>Весь проект был осуществлен в кратчайшие сроки, чтобы успеть до закрытия навигации по р</w:t>
      </w:r>
      <w:r w:rsidR="00F426DC">
        <w:rPr>
          <w:lang w:val="ru-RU"/>
        </w:rPr>
        <w:t>еке</w:t>
      </w:r>
      <w:r w:rsidR="000535CA">
        <w:rPr>
          <w:lang w:val="ru-RU"/>
        </w:rPr>
        <w:t xml:space="preserve"> Лена.</w:t>
      </w:r>
    </w:p>
    <w:p w:rsidR="004C26C7" w:rsidRPr="004C26C7" w:rsidRDefault="00B32448" w:rsidP="004C26C7">
      <w:pPr>
        <w:rPr>
          <w:lang w:val="ru-RU"/>
        </w:rPr>
      </w:pPr>
      <w:r>
        <w:rPr>
          <w:lang w:val="ru-RU"/>
        </w:rPr>
        <w:lastRenderedPageBreak/>
        <w:t>Еще одним примером успешного сотрудничества</w:t>
      </w:r>
      <w:r w:rsidR="00F426DC">
        <w:rPr>
          <w:lang w:val="ru-RU"/>
        </w:rPr>
        <w:t xml:space="preserve"> в данном регионе </w:t>
      </w:r>
      <w:r>
        <w:rPr>
          <w:lang w:val="ru-RU"/>
        </w:rPr>
        <w:t xml:space="preserve">стала </w:t>
      </w:r>
      <w:r w:rsidRPr="004C26C7">
        <w:rPr>
          <w:lang w:val="ru-RU"/>
        </w:rPr>
        <w:t xml:space="preserve">недавняя победа </w:t>
      </w:r>
      <w:r>
        <w:t>GEFCO</w:t>
      </w:r>
      <w:r w:rsidRPr="004C26C7">
        <w:rPr>
          <w:lang w:val="ru-RU"/>
        </w:rPr>
        <w:t xml:space="preserve"> в тендере </w:t>
      </w:r>
      <w:r w:rsidR="000535CA">
        <w:rPr>
          <w:lang w:val="ru-RU"/>
        </w:rPr>
        <w:t xml:space="preserve">на логистические услуги </w:t>
      </w:r>
      <w:r w:rsidR="002F0C0F">
        <w:rPr>
          <w:lang w:val="ru-RU"/>
        </w:rPr>
        <w:t xml:space="preserve">для </w:t>
      </w:r>
      <w:r w:rsidRPr="004C26C7">
        <w:rPr>
          <w:lang w:val="ru-RU"/>
        </w:rPr>
        <w:t xml:space="preserve">Группы ЧТПЗ в Августе 2015 года. </w:t>
      </w:r>
      <w:r w:rsidR="004C26C7" w:rsidRPr="004C26C7">
        <w:rPr>
          <w:lang w:val="ru-RU"/>
        </w:rPr>
        <w:t>По условиям тендера, необходимо</w:t>
      </w:r>
      <w:r w:rsidR="00F426DC">
        <w:rPr>
          <w:lang w:val="ru-RU"/>
        </w:rPr>
        <w:t xml:space="preserve"> было</w:t>
      </w:r>
      <w:r w:rsidR="004C26C7" w:rsidRPr="004C26C7">
        <w:rPr>
          <w:lang w:val="ru-RU"/>
        </w:rPr>
        <w:t xml:space="preserve"> организовать </w:t>
      </w:r>
      <w:r w:rsidR="000535CA">
        <w:rPr>
          <w:lang w:val="ru-RU"/>
        </w:rPr>
        <w:t>доставку</w:t>
      </w:r>
      <w:r w:rsidR="000535CA" w:rsidRPr="004C26C7">
        <w:rPr>
          <w:lang w:val="ru-RU"/>
        </w:rPr>
        <w:t xml:space="preserve"> </w:t>
      </w:r>
      <w:r w:rsidR="004C26C7" w:rsidRPr="004C26C7">
        <w:rPr>
          <w:lang w:val="ru-RU"/>
        </w:rPr>
        <w:t>3000т труб малого диаметра из России в США</w:t>
      </w:r>
      <w:r w:rsidR="000C293B" w:rsidRPr="000C293B">
        <w:rPr>
          <w:lang w:val="ru-RU"/>
        </w:rPr>
        <w:t xml:space="preserve"> </w:t>
      </w:r>
      <w:r w:rsidR="000C293B" w:rsidRPr="004C26C7">
        <w:rPr>
          <w:lang w:val="ru-RU"/>
        </w:rPr>
        <w:t>в течение сентября-ноября 2015 года</w:t>
      </w:r>
      <w:r w:rsidR="004C26C7" w:rsidRPr="004C26C7">
        <w:rPr>
          <w:lang w:val="ru-RU"/>
        </w:rPr>
        <w:t>.</w:t>
      </w:r>
    </w:p>
    <w:p w:rsidR="004C26C7" w:rsidRDefault="004C26C7" w:rsidP="004C26C7">
      <w:pPr>
        <w:rPr>
          <w:lang w:val="ru-RU"/>
        </w:rPr>
      </w:pPr>
      <w:r w:rsidRPr="004C26C7">
        <w:rPr>
          <w:lang w:val="ru-RU"/>
        </w:rPr>
        <w:t xml:space="preserve">Предложение </w:t>
      </w:r>
      <w:r>
        <w:t>GEFCO</w:t>
      </w:r>
      <w:r w:rsidRPr="004C26C7">
        <w:rPr>
          <w:lang w:val="ru-RU"/>
        </w:rPr>
        <w:t xml:space="preserve"> </w:t>
      </w:r>
      <w:r w:rsidR="00B32448">
        <w:rPr>
          <w:lang w:val="ru-RU"/>
        </w:rPr>
        <w:t xml:space="preserve">оказалось лучшим среди предложений конкурентов, </w:t>
      </w:r>
      <w:r w:rsidR="00F426DC">
        <w:rPr>
          <w:lang w:val="ru-RU"/>
        </w:rPr>
        <w:t>поскольку</w:t>
      </w:r>
      <w:r w:rsidR="00B32448">
        <w:rPr>
          <w:lang w:val="ru-RU"/>
        </w:rPr>
        <w:t xml:space="preserve"> было </w:t>
      </w:r>
      <w:r w:rsidRPr="004C26C7">
        <w:rPr>
          <w:lang w:val="ru-RU"/>
        </w:rPr>
        <w:t xml:space="preserve">составлено с учетом основных запросов клиента связанных с транспортировкой и хранением груза, с опытом логистического провайдера, а также с ценовой составляющей. В перечень предоставляемых </w:t>
      </w:r>
      <w:r>
        <w:t>GEFCO</w:t>
      </w:r>
      <w:r w:rsidRPr="004C26C7">
        <w:rPr>
          <w:lang w:val="ru-RU"/>
        </w:rPr>
        <w:t xml:space="preserve"> услуг входит технологическое накопление груза, портовая обработка</w:t>
      </w:r>
      <w:r w:rsidR="00F426DC">
        <w:rPr>
          <w:lang w:val="ru-RU"/>
        </w:rPr>
        <w:t xml:space="preserve"> и</w:t>
      </w:r>
      <w:r w:rsidRPr="004C26C7">
        <w:rPr>
          <w:lang w:val="ru-RU"/>
        </w:rPr>
        <w:t xml:space="preserve"> морской фрахт из порта Усть-Луга, России до Хьюстона, США</w:t>
      </w:r>
      <w:r w:rsidR="00B32448">
        <w:rPr>
          <w:lang w:val="ru-RU"/>
        </w:rPr>
        <w:t>.</w:t>
      </w:r>
    </w:p>
    <w:p w:rsidR="004C26C7" w:rsidRPr="004C26C7" w:rsidRDefault="004C26C7" w:rsidP="004C26C7">
      <w:pPr>
        <w:rPr>
          <w:i/>
          <w:lang w:val="ru-RU"/>
        </w:rPr>
      </w:pPr>
      <w:r w:rsidRPr="004C26C7">
        <w:rPr>
          <w:lang w:val="ru-RU"/>
        </w:rPr>
        <w:t>«</w:t>
      </w:r>
      <w:r w:rsidRPr="004C26C7">
        <w:rPr>
          <w:i/>
          <w:lang w:val="ru-RU"/>
        </w:rPr>
        <w:t xml:space="preserve">Успех </w:t>
      </w:r>
      <w:r w:rsidRPr="004C26C7">
        <w:rPr>
          <w:i/>
        </w:rPr>
        <w:t>GEFCO</w:t>
      </w:r>
      <w:r w:rsidRPr="004C26C7">
        <w:rPr>
          <w:i/>
          <w:lang w:val="ru-RU"/>
        </w:rPr>
        <w:t xml:space="preserve"> в данном тендере - важный этап в отношениях с Группой ЧТПЗ и отраслью в целом</w:t>
      </w:r>
      <w:r w:rsidR="000C293B">
        <w:rPr>
          <w:i/>
          <w:lang w:val="ru-RU"/>
        </w:rPr>
        <w:t>,</w:t>
      </w:r>
      <w:r w:rsidRPr="004C26C7">
        <w:rPr>
          <w:lang w:val="ru-RU"/>
        </w:rPr>
        <w:t xml:space="preserve"> </w:t>
      </w:r>
      <w:r w:rsidR="000C293B">
        <w:rPr>
          <w:lang w:val="ru-RU"/>
        </w:rPr>
        <w:t>–</w:t>
      </w:r>
      <w:r w:rsidRPr="004C26C7">
        <w:rPr>
          <w:lang w:val="ru-RU"/>
        </w:rPr>
        <w:t xml:space="preserve"> комментирует</w:t>
      </w:r>
      <w:r w:rsidR="000C293B">
        <w:rPr>
          <w:lang w:val="ru-RU"/>
        </w:rPr>
        <w:t xml:space="preserve"> </w:t>
      </w:r>
      <w:r w:rsidR="00F426DC">
        <w:rPr>
          <w:lang w:val="ru-RU"/>
        </w:rPr>
        <w:t>Никита Пушкарев</w:t>
      </w:r>
      <w:r w:rsidRPr="004C26C7">
        <w:rPr>
          <w:lang w:val="ru-RU"/>
        </w:rPr>
        <w:t xml:space="preserve">, - </w:t>
      </w:r>
      <w:r w:rsidR="000535CA" w:rsidRPr="000535CA">
        <w:rPr>
          <w:i/>
          <w:lang w:val="ru-RU"/>
        </w:rPr>
        <w:t>эта победа</w:t>
      </w:r>
      <w:r w:rsidR="000535CA">
        <w:rPr>
          <w:lang w:val="ru-RU"/>
        </w:rPr>
        <w:t xml:space="preserve"> </w:t>
      </w:r>
      <w:r w:rsidR="000535CA">
        <w:rPr>
          <w:i/>
          <w:lang w:val="ru-RU"/>
        </w:rPr>
        <w:t>демонстрирует знание и опыт управления технологическими цепями поставок грузов в любую точку мира любым видом транспорта</w:t>
      </w:r>
      <w:r w:rsidRPr="004C26C7">
        <w:rPr>
          <w:i/>
          <w:lang w:val="ru-RU"/>
        </w:rPr>
        <w:t>.</w:t>
      </w:r>
      <w:r w:rsidR="00F426DC">
        <w:rPr>
          <w:i/>
          <w:lang w:val="ru-RU"/>
        </w:rPr>
        <w:t xml:space="preserve"> </w:t>
      </w:r>
      <w:r w:rsidRPr="004C26C7">
        <w:rPr>
          <w:i/>
        </w:rPr>
        <w:t>GEFCO</w:t>
      </w:r>
      <w:r w:rsidRPr="004C26C7">
        <w:rPr>
          <w:i/>
          <w:lang w:val="ru-RU"/>
        </w:rPr>
        <w:t xml:space="preserve"> </w:t>
      </w:r>
      <w:r w:rsidR="00067D87">
        <w:rPr>
          <w:i/>
          <w:lang w:val="ru-RU"/>
        </w:rPr>
        <w:t>рассчитывает закрепиться</w:t>
      </w:r>
      <w:r w:rsidRPr="004C26C7">
        <w:rPr>
          <w:i/>
          <w:lang w:val="ru-RU"/>
        </w:rPr>
        <w:t xml:space="preserve"> в пуле основных поставщиков и </w:t>
      </w:r>
      <w:r w:rsidR="000535CA">
        <w:rPr>
          <w:i/>
          <w:lang w:val="ru-RU"/>
        </w:rPr>
        <w:t>планирует</w:t>
      </w:r>
      <w:r w:rsidR="000535CA" w:rsidRPr="004C26C7">
        <w:rPr>
          <w:i/>
          <w:lang w:val="ru-RU"/>
        </w:rPr>
        <w:t xml:space="preserve"> </w:t>
      </w:r>
      <w:r w:rsidR="002F0C0F">
        <w:rPr>
          <w:i/>
          <w:lang w:val="ru-RU"/>
        </w:rPr>
        <w:t>плодотворное сотрудничество с клиентами в будущем</w:t>
      </w:r>
      <w:r w:rsidRPr="004C26C7">
        <w:rPr>
          <w:i/>
          <w:lang w:val="ru-RU"/>
        </w:rPr>
        <w:t>.</w:t>
      </w:r>
    </w:p>
    <w:p w:rsidR="004C26C7" w:rsidRDefault="004C26C7" w:rsidP="004C26C7">
      <w:pPr>
        <w:rPr>
          <w:i/>
          <w:lang w:val="ru-RU"/>
        </w:rPr>
      </w:pPr>
    </w:p>
    <w:p w:rsidR="004048F9" w:rsidRDefault="004C26C7" w:rsidP="004C26C7">
      <w:pPr>
        <w:rPr>
          <w:lang w:val="ru-RU"/>
        </w:rPr>
      </w:pPr>
      <w:r w:rsidRPr="004C26C7">
        <w:rPr>
          <w:i/>
          <w:lang w:val="ru-RU"/>
        </w:rPr>
        <w:t xml:space="preserve">Для дальнейшего развития компании в данном регионе, а также для обеспечения оптимальных локальных коммерческих коммуникаций с клиентами, </w:t>
      </w:r>
      <w:r w:rsidRPr="004C26C7">
        <w:rPr>
          <w:i/>
        </w:rPr>
        <w:t>GEFCO</w:t>
      </w:r>
      <w:r w:rsidRPr="004C26C7">
        <w:rPr>
          <w:i/>
          <w:lang w:val="ru-RU"/>
        </w:rPr>
        <w:t xml:space="preserve"> планирует в ближайшее время открыть представительство в </w:t>
      </w:r>
      <w:r w:rsidR="00067D87">
        <w:rPr>
          <w:i/>
          <w:lang w:val="ru-RU"/>
        </w:rPr>
        <w:t xml:space="preserve"> Челябинске</w:t>
      </w:r>
      <w:r w:rsidRPr="004C26C7">
        <w:rPr>
          <w:i/>
          <w:lang w:val="ru-RU"/>
        </w:rPr>
        <w:t xml:space="preserve"> и активно ищет кандидатов для</w:t>
      </w:r>
      <w:r w:rsidR="000C293B">
        <w:rPr>
          <w:i/>
          <w:lang w:val="ru-RU"/>
        </w:rPr>
        <w:t xml:space="preserve"> </w:t>
      </w:r>
      <w:r w:rsidR="00067D87">
        <w:rPr>
          <w:i/>
          <w:lang w:val="ru-RU"/>
        </w:rPr>
        <w:t>формирования команды. Коммерческое развитие</w:t>
      </w:r>
      <w:r w:rsidR="000C293B">
        <w:rPr>
          <w:i/>
          <w:lang w:val="ru-RU"/>
        </w:rPr>
        <w:t xml:space="preserve"> – </w:t>
      </w:r>
      <w:r w:rsidR="00067D87">
        <w:rPr>
          <w:i/>
          <w:lang w:val="ru-RU"/>
        </w:rPr>
        <w:t>это один из важнейших приоритеов Компании. Мы рассчитываем, используя свои компетенции, значительно преуспеть в этом регионе и продолжить активно наращивать клиентскую базу.</w:t>
      </w:r>
      <w:r w:rsidRPr="004C26C7">
        <w:rPr>
          <w:lang w:val="ru-RU"/>
        </w:rPr>
        <w:t>».</w:t>
      </w:r>
    </w:p>
    <w:p w:rsidR="00B32448" w:rsidRPr="004C26C7" w:rsidRDefault="00B32448" w:rsidP="004C26C7">
      <w:pPr>
        <w:rPr>
          <w:lang w:val="ru-RU"/>
        </w:rPr>
        <w:sectPr w:rsidR="00B32448" w:rsidRPr="004C26C7" w:rsidSect="005C6028">
          <w:footerReference w:type="default" r:id="rId6"/>
          <w:headerReference w:type="first" r:id="rId7"/>
          <w:footerReference w:type="first" r:id="rId8"/>
          <w:pgSz w:w="11900" w:h="16840"/>
          <w:pgMar w:top="1985" w:right="612" w:bottom="1701" w:left="612" w:header="426" w:footer="570" w:gutter="0"/>
          <w:cols w:space="708"/>
          <w:docGrid w:linePitch="360"/>
        </w:sectPr>
      </w:pPr>
    </w:p>
    <w:p w:rsidR="00F674E8" w:rsidRPr="004C26C7" w:rsidRDefault="004C26C7" w:rsidP="0073725D">
      <w:pPr>
        <w:pStyle w:val="3"/>
        <w:rPr>
          <w:lang w:val="ru-RU"/>
        </w:rPr>
      </w:pPr>
      <w:r>
        <w:rPr>
          <w:lang w:val="ru-RU"/>
        </w:rPr>
        <w:lastRenderedPageBreak/>
        <w:t xml:space="preserve">ГРуппа </w:t>
      </w:r>
      <w:r w:rsidR="00E36218" w:rsidRPr="004C26C7">
        <w:rPr>
          <w:lang w:val="en-US"/>
        </w:rPr>
        <w:t>GEFCO</w:t>
      </w:r>
    </w:p>
    <w:p w:rsidR="004C26C7" w:rsidRPr="004C26C7" w:rsidRDefault="004C26C7" w:rsidP="004C26C7">
      <w:pPr>
        <w:rPr>
          <w:lang w:val="ru-RU"/>
        </w:rPr>
      </w:pPr>
      <w:r w:rsidRPr="004C26C7">
        <w:rPr>
          <w:lang w:val="ru-RU"/>
        </w:rPr>
        <w:t xml:space="preserve">Группа </w:t>
      </w:r>
      <w:r>
        <w:t>GEFCO</w:t>
      </w:r>
      <w:r w:rsidRPr="004C26C7">
        <w:rPr>
          <w:lang w:val="ru-RU"/>
        </w:rPr>
        <w:t xml:space="preserve">, ведущий поставщик логистических решений и услуг для промышленных предприятий, оказывает услуги в пяти ключевых направлениях: международные авто и ж/д перевозки грузов, международные авиа и морские грузоперевозки, складская логистика и гибкие экологичные решения по таре и упаковке, логистика автомобилей и запчастей, представление интересов клиента в таможенных и налоговых органах. В декабре 2012 года ОАО «РЖД» приобрело 75% уставного капитала компании, 25% принадлежат </w:t>
      </w:r>
      <w:r>
        <w:t>PSA</w:t>
      </w:r>
      <w:r w:rsidRPr="004C26C7">
        <w:rPr>
          <w:lang w:val="ru-RU"/>
        </w:rPr>
        <w:t xml:space="preserve"> </w:t>
      </w:r>
      <w:r>
        <w:t>PEUGEOT</w:t>
      </w:r>
      <w:r w:rsidRPr="004C26C7">
        <w:rPr>
          <w:lang w:val="ru-RU"/>
        </w:rPr>
        <w:t xml:space="preserve"> </w:t>
      </w:r>
      <w:r>
        <w:t>CITROEN</w:t>
      </w:r>
      <w:r w:rsidRPr="004C26C7">
        <w:rPr>
          <w:lang w:val="ru-RU"/>
        </w:rPr>
        <w:t xml:space="preserve">. </w:t>
      </w:r>
    </w:p>
    <w:p w:rsidR="004C26C7" w:rsidRPr="004C26C7" w:rsidRDefault="004C26C7" w:rsidP="004C26C7">
      <w:pPr>
        <w:rPr>
          <w:lang w:val="ru-RU"/>
        </w:rPr>
      </w:pPr>
      <w:r w:rsidRPr="004C26C7">
        <w:rPr>
          <w:lang w:val="ru-RU"/>
        </w:rPr>
        <w:t xml:space="preserve">Компания предоставляет глобальные услуги на основе инновационных решений для широкого спектра отраслей экономики с учетом индивидуальных требований заказчика. Группа </w:t>
      </w:r>
      <w:r>
        <w:t>GEFCO</w:t>
      </w:r>
      <w:r w:rsidRPr="004C26C7">
        <w:rPr>
          <w:lang w:val="ru-RU"/>
        </w:rPr>
        <w:t xml:space="preserve"> представлена более чем в 150 странах и входит в десятку крупнейших логистических операторов в Европе с оборотом €4,1 млрд. в 2014 г. Штат сотрудников составляет 11500 человек. Группа </w:t>
      </w:r>
      <w:r>
        <w:t>GEFCO</w:t>
      </w:r>
      <w:r w:rsidRPr="004C26C7">
        <w:rPr>
          <w:lang w:val="ru-RU"/>
        </w:rPr>
        <w:t xml:space="preserve"> располагает сетью, насчитывающей более 350 рабочих площадок по всему миру. Развитие компании сосредоточено в Центральной и Восточной Азии, Центральной и Восточной Европе, Ближнем Востоке и Южной Америке. </w:t>
      </w:r>
    </w:p>
    <w:p w:rsidR="00E36218" w:rsidRPr="004C26C7" w:rsidRDefault="00E36218" w:rsidP="00E36218">
      <w:pPr>
        <w:rPr>
          <w:lang w:val="ru-RU"/>
        </w:rPr>
      </w:pPr>
      <w:r>
        <w:t>www</w:t>
      </w:r>
      <w:r w:rsidRPr="004C26C7">
        <w:rPr>
          <w:lang w:val="ru-RU"/>
        </w:rPr>
        <w:t>.</w:t>
      </w:r>
      <w:r>
        <w:t>gefco</w:t>
      </w:r>
      <w:r w:rsidRPr="004C26C7">
        <w:rPr>
          <w:lang w:val="ru-RU"/>
        </w:rPr>
        <w:t>.</w:t>
      </w:r>
      <w:r>
        <w:t>net</w:t>
      </w:r>
    </w:p>
    <w:p w:rsidR="00F674E8" w:rsidRPr="004C26C7" w:rsidRDefault="00F674E8" w:rsidP="0073725D">
      <w:pPr>
        <w:rPr>
          <w:lang w:val="ru-RU"/>
        </w:rPr>
      </w:pPr>
    </w:p>
    <w:p w:rsidR="004C26C7" w:rsidRPr="004C26C7" w:rsidRDefault="004C26C7" w:rsidP="004C26C7">
      <w:pPr>
        <w:pStyle w:val="3"/>
        <w:rPr>
          <w:lang w:val="ru-RU"/>
        </w:rPr>
      </w:pPr>
      <w:r w:rsidRPr="004C26C7">
        <w:rPr>
          <w:lang w:val="en-US"/>
        </w:rPr>
        <w:t>GEFCO</w:t>
      </w:r>
      <w:r>
        <w:rPr>
          <w:lang w:val="ru-RU"/>
        </w:rPr>
        <w:t xml:space="preserve"> РОссия</w:t>
      </w:r>
    </w:p>
    <w:p w:rsidR="004C26C7" w:rsidRPr="004C26C7" w:rsidRDefault="004C26C7" w:rsidP="004C26C7">
      <w:pPr>
        <w:rPr>
          <w:lang w:val="ru-RU"/>
        </w:rPr>
      </w:pPr>
      <w:r w:rsidRPr="004C26C7">
        <w:rPr>
          <w:lang w:val="ru-RU"/>
        </w:rPr>
        <w:t>Компания GEFCO Россия была основана в 2003 году. GEFCO Россия имеет лицензию таможенного представителя; операционные подразделения компании работают в Москве, Быково, Домодедово, Санкт-Петербурге, Нижнем Новгороде, Калуге, Краснодаре/Новороссийске, Тольятти. Компанией были открыты первые на территории России логистические центры европейского уровня по хранению и предпродажной подготовке автомобилей. Штат компании в России насчитывает более 475 высокопрофессиональных сотрудников.</w:t>
      </w:r>
    </w:p>
    <w:p w:rsidR="0032586F" w:rsidRPr="004C26C7" w:rsidRDefault="004C26C7" w:rsidP="004C26C7">
      <w:pPr>
        <w:rPr>
          <w:lang w:val="ru-RU"/>
        </w:rPr>
      </w:pPr>
      <w:r>
        <w:t>ru</w:t>
      </w:r>
      <w:r w:rsidRPr="004C26C7">
        <w:rPr>
          <w:lang w:val="ru-RU"/>
        </w:rPr>
        <w:t>.</w:t>
      </w:r>
      <w:r>
        <w:t>gefco</w:t>
      </w:r>
      <w:r w:rsidRPr="004C26C7">
        <w:rPr>
          <w:lang w:val="ru-RU"/>
        </w:rPr>
        <w:t>.</w:t>
      </w:r>
      <w:r>
        <w:t>net</w:t>
      </w:r>
    </w:p>
    <w:sectPr w:rsidR="0032586F" w:rsidRPr="004C26C7" w:rsidSect="005C6028">
      <w:footerReference w:type="default" r:id="rId9"/>
      <w:pgSz w:w="11900" w:h="16840"/>
      <w:pgMar w:top="1985" w:right="612" w:bottom="1701" w:left="612" w:header="426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FE" w:rsidRDefault="00C306FE" w:rsidP="00743EEC">
      <w:r>
        <w:separator/>
      </w:r>
    </w:p>
  </w:endnote>
  <w:endnote w:type="continuationSeparator" w:id="0">
    <w:p w:rsidR="00C306FE" w:rsidRDefault="00C306FE" w:rsidP="0074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8" w:rsidRDefault="005C6028" w:rsidP="0032586F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-927735</wp:posOffset>
          </wp:positionV>
          <wp:extent cx="7560310" cy="1403985"/>
          <wp:effectExtent l="0" t="0" r="0" b="0"/>
          <wp:wrapNone/>
          <wp:docPr id="6" name="Image 4" descr="Description : Description : R:Users:raoulsinier:Desktop:GEFCO_communique_de_press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Description : R:Users:raoulsinier:Desktop:GEFCO_communique_de_press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E4" w:rsidRDefault="00AF3EE4" w:rsidP="0032586F">
    <w:pPr>
      <w:pStyle w:val="a5"/>
    </w:pPr>
    <w:r>
      <w:t>77-81 rue des Lilas d’Espagne – BP 313 – 92402 Courbevoie Cedex – France</w:t>
    </w:r>
  </w:p>
  <w:p w:rsidR="00E35D67" w:rsidRPr="00E35D67" w:rsidRDefault="00AF3EE4" w:rsidP="0032586F">
    <w:pPr>
      <w:pStyle w:val="a5"/>
    </w:pPr>
    <w:r>
      <w:t>Tel.: +33 (0)1 49 05 21 21</w:t>
    </w:r>
  </w:p>
  <w:p w:rsidR="00AF3EE4" w:rsidRDefault="00AF3EE4" w:rsidP="0032586F">
    <w:pPr>
      <w:pStyle w:val="PdP2"/>
    </w:pPr>
    <w:r>
      <w:t>Société Anonyme au capital de 8 000 000 €</w:t>
    </w:r>
  </w:p>
  <w:p w:rsidR="00AF3EE4" w:rsidRPr="00067D87" w:rsidRDefault="00764BB9" w:rsidP="0032586F">
    <w:pPr>
      <w:pStyle w:val="PdP2"/>
      <w:rPr>
        <w:lang w:val="pt-PT"/>
      </w:rPr>
    </w:pPr>
    <w:r w:rsidRPr="00764BB9">
      <w:rPr>
        <w:lang w:val="pt-PT"/>
      </w:rPr>
      <w:t>RCS Nanterre B S42 050 315 – Siret n° 542 050 315 00 481</w:t>
    </w:r>
  </w:p>
  <w:p w:rsidR="00E35D67" w:rsidRPr="00E35D67" w:rsidRDefault="00AF3EE4" w:rsidP="0032586F">
    <w:pPr>
      <w:pStyle w:val="PdP2"/>
    </w:pPr>
    <w:r>
      <w:t>Agrément en douane n°3554 – n° TVA FR3542050315</w:t>
    </w:r>
    <w:r w:rsidR="00E35D67">
      <w:tab/>
    </w:r>
    <w:r w:rsidRPr="00AF3EE4">
      <w:rPr>
        <w:rStyle w:val="LocalWebsite"/>
      </w:rPr>
      <w:t>www.gefco.net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6F" w:rsidRPr="0032586F" w:rsidRDefault="0032586F" w:rsidP="0032586F">
    <w:pPr>
      <w:pStyle w:val="a5"/>
    </w:pPr>
    <w:r w:rsidRPr="0032586F"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-927100</wp:posOffset>
          </wp:positionV>
          <wp:extent cx="7560310" cy="1403985"/>
          <wp:effectExtent l="0" t="0" r="0" b="0"/>
          <wp:wrapNone/>
          <wp:docPr id="16" name="Image 4" descr="Description : Description : Description : Description : R:Users:raoulsinier:Desktop:GEFCO_communique_de_press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Description : Description : Description : R:Users:raoulsinier:Desktop:GEFCO_communique_de_press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6C7">
      <w:t>ru.gefco.net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FE" w:rsidRDefault="00C306FE" w:rsidP="00743EEC">
      <w:r>
        <w:separator/>
      </w:r>
    </w:p>
  </w:footnote>
  <w:footnote w:type="continuationSeparator" w:id="0">
    <w:p w:rsidR="00C306FE" w:rsidRDefault="00C306FE" w:rsidP="0074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67" w:rsidRPr="00E35D67" w:rsidRDefault="00E35D67" w:rsidP="00743EEC">
    <w:pPr>
      <w:pStyle w:val="1"/>
    </w:pPr>
  </w:p>
  <w:p w:rsidR="007809C4" w:rsidRDefault="007809C4" w:rsidP="00743EEC">
    <w:pPr>
      <w:pStyle w:val="2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-389890</wp:posOffset>
          </wp:positionH>
          <wp:positionV relativeFrom="page">
            <wp:posOffset>0</wp:posOffset>
          </wp:positionV>
          <wp:extent cx="7560310" cy="1473200"/>
          <wp:effectExtent l="0" t="0" r="0" b="0"/>
          <wp:wrapNone/>
          <wp:docPr id="19" name="Image 1" descr="Description : Description : R:Users:raoulsinier:Desktop:GEFCO_tete_de_lettre_filial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esktop:GEFCO_tete_de_lettre_filial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9C4"/>
    <w:rsid w:val="00037AA7"/>
    <w:rsid w:val="000535CA"/>
    <w:rsid w:val="00067D87"/>
    <w:rsid w:val="000C293B"/>
    <w:rsid w:val="00112C39"/>
    <w:rsid w:val="001279CA"/>
    <w:rsid w:val="00161D4F"/>
    <w:rsid w:val="00210BF8"/>
    <w:rsid w:val="00287999"/>
    <w:rsid w:val="002960CF"/>
    <w:rsid w:val="002F0C0F"/>
    <w:rsid w:val="00302650"/>
    <w:rsid w:val="0032395E"/>
    <w:rsid w:val="0032586F"/>
    <w:rsid w:val="0035404C"/>
    <w:rsid w:val="004048F9"/>
    <w:rsid w:val="004C26C7"/>
    <w:rsid w:val="004D40A4"/>
    <w:rsid w:val="00562E0F"/>
    <w:rsid w:val="005A1907"/>
    <w:rsid w:val="005C6028"/>
    <w:rsid w:val="00610A2B"/>
    <w:rsid w:val="00642AA4"/>
    <w:rsid w:val="00726D76"/>
    <w:rsid w:val="0073725D"/>
    <w:rsid w:val="00743EEC"/>
    <w:rsid w:val="00764BB9"/>
    <w:rsid w:val="007809C4"/>
    <w:rsid w:val="007A3109"/>
    <w:rsid w:val="007C7370"/>
    <w:rsid w:val="00806818"/>
    <w:rsid w:val="00892FD1"/>
    <w:rsid w:val="008D0AF1"/>
    <w:rsid w:val="00947FD9"/>
    <w:rsid w:val="009A0080"/>
    <w:rsid w:val="009D0855"/>
    <w:rsid w:val="009F420E"/>
    <w:rsid w:val="00A33300"/>
    <w:rsid w:val="00AF3EE4"/>
    <w:rsid w:val="00B32448"/>
    <w:rsid w:val="00B51C31"/>
    <w:rsid w:val="00BA207A"/>
    <w:rsid w:val="00BE36E2"/>
    <w:rsid w:val="00C0135E"/>
    <w:rsid w:val="00C02411"/>
    <w:rsid w:val="00C02CD5"/>
    <w:rsid w:val="00C306FE"/>
    <w:rsid w:val="00C50B71"/>
    <w:rsid w:val="00C65DFB"/>
    <w:rsid w:val="00C90CA1"/>
    <w:rsid w:val="00CE1806"/>
    <w:rsid w:val="00CF1ABC"/>
    <w:rsid w:val="00D5166F"/>
    <w:rsid w:val="00E35D67"/>
    <w:rsid w:val="00E36218"/>
    <w:rsid w:val="00E90C79"/>
    <w:rsid w:val="00EF0F7D"/>
    <w:rsid w:val="00F426DC"/>
    <w:rsid w:val="00F674E8"/>
    <w:rsid w:val="00FC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C"/>
    <w:pPr>
      <w:spacing w:line="280" w:lineRule="exact"/>
      <w:ind w:left="1497" w:right="1491"/>
      <w:jc w:val="both"/>
    </w:pPr>
    <w:rPr>
      <w:rFonts w:ascii="Arial" w:hAnsi="Arial"/>
      <w:color w:val="00377B" w:themeColor="accent1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3EEC"/>
    <w:pPr>
      <w:spacing w:before="800" w:line="520" w:lineRule="exact"/>
      <w:outlineLvl w:val="0"/>
    </w:pPr>
    <w:rPr>
      <w:rFonts w:cstheme="minorHAnsi"/>
      <w:b/>
      <w:bCs/>
      <w:caps/>
      <w:sz w:val="49"/>
      <w:szCs w:val="49"/>
    </w:rPr>
  </w:style>
  <w:style w:type="paragraph" w:styleId="2">
    <w:name w:val="heading 2"/>
    <w:basedOn w:val="a"/>
    <w:next w:val="a"/>
    <w:link w:val="20"/>
    <w:uiPriority w:val="9"/>
    <w:unhideWhenUsed/>
    <w:qFormat/>
    <w:rsid w:val="00743EEC"/>
    <w:pPr>
      <w:spacing w:before="120" w:after="360" w:line="380" w:lineRule="exact"/>
      <w:outlineLvl w:val="1"/>
    </w:pPr>
    <w:rPr>
      <w:caps/>
      <w:sz w:val="33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3725D"/>
    <w:pPr>
      <w:spacing w:after="360" w:line="460" w:lineRule="exact"/>
      <w:outlineLvl w:val="2"/>
    </w:pPr>
    <w:rPr>
      <w:b/>
      <w:bCs/>
      <w:caps/>
      <w:color w:val="829EA5" w:themeColor="accent4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C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9C4"/>
  </w:style>
  <w:style w:type="paragraph" w:styleId="a5">
    <w:name w:val="footer"/>
    <w:link w:val="a6"/>
    <w:uiPriority w:val="99"/>
    <w:unhideWhenUsed/>
    <w:rsid w:val="0032586F"/>
    <w:pPr>
      <w:tabs>
        <w:tab w:val="center" w:pos="4536"/>
        <w:tab w:val="right" w:pos="9072"/>
      </w:tabs>
      <w:spacing w:line="180" w:lineRule="exact"/>
    </w:pPr>
    <w:rPr>
      <w:color w:val="00377B" w:themeColor="accent1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2586F"/>
    <w:rPr>
      <w:color w:val="00377B" w:themeColor="accen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43EEC"/>
    <w:rPr>
      <w:rFonts w:ascii="Arial" w:hAnsi="Arial" w:cstheme="minorHAnsi"/>
      <w:b/>
      <w:bCs/>
      <w:caps/>
      <w:color w:val="00377B" w:themeColor="accent1"/>
      <w:sz w:val="49"/>
      <w:szCs w:val="49"/>
    </w:rPr>
  </w:style>
  <w:style w:type="character" w:customStyle="1" w:styleId="20">
    <w:name w:val="Заголовок 2 Знак"/>
    <w:basedOn w:val="a0"/>
    <w:link w:val="2"/>
    <w:uiPriority w:val="9"/>
    <w:rsid w:val="00743EEC"/>
    <w:rPr>
      <w:rFonts w:ascii="Arial" w:hAnsi="Arial"/>
      <w:caps/>
      <w:color w:val="00377B" w:themeColor="accent1"/>
      <w:sz w:val="33"/>
      <w:szCs w:val="33"/>
    </w:rPr>
  </w:style>
  <w:style w:type="paragraph" w:styleId="a7">
    <w:name w:val="Subtitle"/>
    <w:basedOn w:val="a"/>
    <w:next w:val="a"/>
    <w:link w:val="a8"/>
    <w:uiPriority w:val="11"/>
    <w:qFormat/>
    <w:rsid w:val="00743EEC"/>
    <w:pPr>
      <w:spacing w:before="140"/>
    </w:pPr>
    <w:rPr>
      <w:sz w:val="25"/>
      <w:szCs w:val="25"/>
    </w:rPr>
  </w:style>
  <w:style w:type="character" w:customStyle="1" w:styleId="a8">
    <w:name w:val="Подзаголовок Знак"/>
    <w:basedOn w:val="a0"/>
    <w:link w:val="a7"/>
    <w:uiPriority w:val="11"/>
    <w:rsid w:val="00743EEC"/>
    <w:rPr>
      <w:rFonts w:ascii="Arial" w:hAnsi="Arial"/>
      <w:color w:val="00377B" w:themeColor="accent1"/>
      <w:sz w:val="25"/>
      <w:szCs w:val="25"/>
    </w:rPr>
  </w:style>
  <w:style w:type="paragraph" w:customStyle="1" w:styleId="DateCity">
    <w:name w:val="Date City"/>
    <w:basedOn w:val="a7"/>
    <w:qFormat/>
    <w:rsid w:val="00E35D67"/>
    <w:pPr>
      <w:spacing w:before="880" w:after="740"/>
      <w:ind w:left="6095" w:right="1605"/>
      <w:jc w:val="right"/>
    </w:pPr>
  </w:style>
  <w:style w:type="paragraph" w:customStyle="1" w:styleId="PdP2">
    <w:name w:val="PdP 2"/>
    <w:basedOn w:val="a5"/>
    <w:qFormat/>
    <w:rsid w:val="00E35D67"/>
    <w:pPr>
      <w:spacing w:line="129" w:lineRule="exact"/>
    </w:pPr>
    <w:rPr>
      <w:sz w:val="10"/>
      <w:szCs w:val="10"/>
    </w:rPr>
  </w:style>
  <w:style w:type="character" w:customStyle="1" w:styleId="LocalWebsite">
    <w:name w:val="Local Website"/>
    <w:uiPriority w:val="1"/>
    <w:qFormat/>
    <w:rsid w:val="00E35D67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43EEC"/>
    <w:pPr>
      <w:spacing w:line="460" w:lineRule="exact"/>
      <w:jc w:val="left"/>
    </w:pPr>
    <w:rPr>
      <w:b/>
      <w:color w:val="829EA5" w:themeColor="accent4"/>
      <w:sz w:val="36"/>
      <w:szCs w:val="36"/>
    </w:rPr>
  </w:style>
  <w:style w:type="character" w:customStyle="1" w:styleId="aa">
    <w:name w:val="Название Знак"/>
    <w:basedOn w:val="a0"/>
    <w:link w:val="a9"/>
    <w:uiPriority w:val="10"/>
    <w:rsid w:val="00743EEC"/>
    <w:rPr>
      <w:rFonts w:ascii="Arial" w:hAnsi="Arial"/>
      <w:b/>
      <w:color w:val="829EA5" w:themeColor="accent4"/>
      <w:sz w:val="36"/>
      <w:szCs w:val="36"/>
    </w:rPr>
  </w:style>
  <w:style w:type="character" w:customStyle="1" w:styleId="Titresuite">
    <w:name w:val="Titre suite"/>
    <w:uiPriority w:val="1"/>
    <w:qFormat/>
    <w:rsid w:val="005C6028"/>
    <w:rPr>
      <w:rFonts w:ascii="Arial" w:hAnsi="Arial"/>
      <w:b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725D"/>
    <w:rPr>
      <w:rFonts w:ascii="Arial" w:hAnsi="Arial"/>
      <w:b/>
      <w:bCs/>
      <w:caps/>
      <w:color w:val="829EA5" w:themeColor="accent4"/>
      <w:sz w:val="46"/>
      <w:szCs w:val="46"/>
    </w:rPr>
  </w:style>
  <w:style w:type="paragraph" w:customStyle="1" w:styleId="Contact">
    <w:name w:val="Contact"/>
    <w:basedOn w:val="a"/>
    <w:qFormat/>
    <w:rsid w:val="0032586F"/>
    <w:pPr>
      <w:spacing w:line="420" w:lineRule="exact"/>
    </w:pPr>
    <w:rPr>
      <w:b/>
      <w:bCs/>
      <w:caps/>
      <w:sz w:val="42"/>
      <w:szCs w:val="42"/>
    </w:rPr>
  </w:style>
  <w:style w:type="character" w:customStyle="1" w:styleId="Contactsuite">
    <w:name w:val="Contact suite"/>
    <w:uiPriority w:val="1"/>
    <w:qFormat/>
    <w:rsid w:val="0032586F"/>
    <w:rPr>
      <w:sz w:val="30"/>
      <w:szCs w:val="30"/>
    </w:rPr>
  </w:style>
  <w:style w:type="paragraph" w:customStyle="1" w:styleId="C1">
    <w:name w:val="C1"/>
    <w:basedOn w:val="a"/>
    <w:qFormat/>
    <w:rsid w:val="00C0135E"/>
    <w:pPr>
      <w:spacing w:line="200" w:lineRule="exact"/>
      <w:ind w:left="0" w:right="0"/>
    </w:pPr>
    <w:rPr>
      <w:b/>
      <w:bCs/>
      <w:caps/>
      <w:sz w:val="23"/>
      <w:szCs w:val="23"/>
    </w:rPr>
  </w:style>
  <w:style w:type="paragraph" w:customStyle="1" w:styleId="C2">
    <w:name w:val="C2"/>
    <w:basedOn w:val="C1"/>
    <w:qFormat/>
    <w:rsid w:val="00C0135E"/>
    <w:pPr>
      <w:spacing w:after="130"/>
    </w:pPr>
    <w:rPr>
      <w:bCs w:val="0"/>
      <w:caps w:val="0"/>
      <w:sz w:val="18"/>
      <w:szCs w:val="18"/>
    </w:rPr>
  </w:style>
  <w:style w:type="character" w:customStyle="1" w:styleId="C2b">
    <w:name w:val="C2b"/>
    <w:basedOn w:val="a0"/>
    <w:uiPriority w:val="1"/>
    <w:qFormat/>
    <w:rsid w:val="00C0135E"/>
    <w:rPr>
      <w:sz w:val="14"/>
      <w:szCs w:val="14"/>
    </w:rPr>
  </w:style>
  <w:style w:type="paragraph" w:customStyle="1" w:styleId="C3">
    <w:name w:val="C3"/>
    <w:basedOn w:val="C2"/>
    <w:qFormat/>
    <w:rsid w:val="00C0135E"/>
    <w:pPr>
      <w:spacing w:after="0"/>
    </w:pPr>
  </w:style>
  <w:style w:type="paragraph" w:customStyle="1" w:styleId="C4">
    <w:name w:val="C4"/>
    <w:basedOn w:val="C2"/>
    <w:qFormat/>
    <w:rsid w:val="00161D4F"/>
    <w:pPr>
      <w:spacing w:after="320" w:line="140" w:lineRule="exact"/>
    </w:pPr>
    <w:rPr>
      <w:b w:val="0"/>
      <w:sz w:val="14"/>
      <w:szCs w:val="14"/>
    </w:rPr>
  </w:style>
  <w:style w:type="paragraph" w:customStyle="1" w:styleId="C5">
    <w:name w:val="C5"/>
    <w:basedOn w:val="C2"/>
    <w:qFormat/>
    <w:rsid w:val="00C0135E"/>
    <w:pPr>
      <w:spacing w:after="0" w:line="160" w:lineRule="exact"/>
    </w:pPr>
    <w:rPr>
      <w:b w:val="0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67D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7D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7D87"/>
    <w:rPr>
      <w:rFonts w:ascii="Arial" w:hAnsi="Arial"/>
      <w:color w:val="00377B" w:themeColor="accent1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7D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7D87"/>
    <w:rPr>
      <w:rFonts w:ascii="Arial" w:hAnsi="Arial"/>
      <w:b/>
      <w:bCs/>
      <w:color w:val="00377B" w:themeColor="accent1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67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7D87"/>
    <w:rPr>
      <w:rFonts w:ascii="Tahoma" w:hAnsi="Tahoma" w:cs="Tahoma"/>
      <w:color w:val="00377B" w:themeColor="accent1"/>
      <w:sz w:val="16"/>
      <w:szCs w:val="16"/>
    </w:rPr>
  </w:style>
  <w:style w:type="character" w:styleId="af2">
    <w:name w:val="Hyperlink"/>
    <w:basedOn w:val="a0"/>
    <w:uiPriority w:val="99"/>
    <w:unhideWhenUsed/>
    <w:rsid w:val="00B32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C"/>
    <w:pPr>
      <w:spacing w:line="280" w:lineRule="exact"/>
      <w:ind w:left="1497" w:right="1491"/>
      <w:jc w:val="both"/>
    </w:pPr>
    <w:rPr>
      <w:rFonts w:ascii="Arial" w:hAnsi="Arial"/>
      <w:color w:val="00377B" w:themeColor="accent1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3EEC"/>
    <w:pPr>
      <w:spacing w:before="800" w:line="520" w:lineRule="exact"/>
      <w:outlineLvl w:val="0"/>
    </w:pPr>
    <w:rPr>
      <w:rFonts w:cstheme="minorHAnsi"/>
      <w:b/>
      <w:bCs/>
      <w:caps/>
      <w:sz w:val="49"/>
      <w:szCs w:val="49"/>
    </w:rPr>
  </w:style>
  <w:style w:type="paragraph" w:styleId="2">
    <w:name w:val="heading 2"/>
    <w:basedOn w:val="a"/>
    <w:next w:val="a"/>
    <w:link w:val="20"/>
    <w:uiPriority w:val="9"/>
    <w:unhideWhenUsed/>
    <w:qFormat/>
    <w:rsid w:val="00743EEC"/>
    <w:pPr>
      <w:spacing w:before="120" w:after="360" w:line="380" w:lineRule="exact"/>
      <w:outlineLvl w:val="1"/>
    </w:pPr>
    <w:rPr>
      <w:caps/>
      <w:sz w:val="33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3725D"/>
    <w:pPr>
      <w:spacing w:after="360" w:line="460" w:lineRule="exact"/>
      <w:outlineLvl w:val="2"/>
    </w:pPr>
    <w:rPr>
      <w:b/>
      <w:bCs/>
      <w:caps/>
      <w:color w:val="829EA5" w:themeColor="accent4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C4"/>
    <w:pPr>
      <w:tabs>
        <w:tab w:val="center" w:pos="4536"/>
        <w:tab w:val="right" w:pos="9072"/>
      </w:tabs>
    </w:pPr>
  </w:style>
  <w:style w:type="character" w:customStyle="1" w:styleId="a4">
    <w:name w:val="En-tête Car"/>
    <w:basedOn w:val="a0"/>
    <w:link w:val="a3"/>
    <w:uiPriority w:val="99"/>
    <w:rsid w:val="007809C4"/>
  </w:style>
  <w:style w:type="paragraph" w:styleId="a5">
    <w:name w:val="footer"/>
    <w:link w:val="a6"/>
    <w:uiPriority w:val="99"/>
    <w:unhideWhenUsed/>
    <w:rsid w:val="0032586F"/>
    <w:pPr>
      <w:tabs>
        <w:tab w:val="center" w:pos="4536"/>
        <w:tab w:val="right" w:pos="9072"/>
      </w:tabs>
      <w:spacing w:line="180" w:lineRule="exact"/>
    </w:pPr>
    <w:rPr>
      <w:color w:val="00377B" w:themeColor="accent1"/>
      <w:sz w:val="20"/>
      <w:szCs w:val="20"/>
    </w:rPr>
  </w:style>
  <w:style w:type="character" w:customStyle="1" w:styleId="a6">
    <w:name w:val="Pied de page Car"/>
    <w:basedOn w:val="a0"/>
    <w:link w:val="a5"/>
    <w:uiPriority w:val="99"/>
    <w:rsid w:val="0032586F"/>
    <w:rPr>
      <w:color w:val="00377B" w:themeColor="accent1"/>
      <w:sz w:val="20"/>
      <w:szCs w:val="20"/>
    </w:rPr>
  </w:style>
  <w:style w:type="character" w:customStyle="1" w:styleId="10">
    <w:name w:val="Titre 1 Car"/>
    <w:basedOn w:val="a0"/>
    <w:link w:val="1"/>
    <w:uiPriority w:val="9"/>
    <w:rsid w:val="00743EEC"/>
    <w:rPr>
      <w:rFonts w:ascii="Arial" w:hAnsi="Arial" w:cstheme="minorHAnsi"/>
      <w:b/>
      <w:bCs/>
      <w:caps/>
      <w:color w:val="00377B" w:themeColor="accent1"/>
      <w:sz w:val="49"/>
      <w:szCs w:val="49"/>
    </w:rPr>
  </w:style>
  <w:style w:type="character" w:customStyle="1" w:styleId="20">
    <w:name w:val="Titre 2 Car"/>
    <w:basedOn w:val="a0"/>
    <w:link w:val="2"/>
    <w:uiPriority w:val="9"/>
    <w:rsid w:val="00743EEC"/>
    <w:rPr>
      <w:rFonts w:ascii="Arial" w:hAnsi="Arial"/>
      <w:caps/>
      <w:color w:val="00377B" w:themeColor="accent1"/>
      <w:sz w:val="33"/>
      <w:szCs w:val="33"/>
    </w:rPr>
  </w:style>
  <w:style w:type="paragraph" w:styleId="a7">
    <w:name w:val="Subtitle"/>
    <w:basedOn w:val="a"/>
    <w:next w:val="a"/>
    <w:link w:val="a8"/>
    <w:uiPriority w:val="11"/>
    <w:qFormat/>
    <w:rsid w:val="00743EEC"/>
    <w:pPr>
      <w:spacing w:before="140"/>
    </w:pPr>
    <w:rPr>
      <w:sz w:val="25"/>
      <w:szCs w:val="25"/>
    </w:rPr>
  </w:style>
  <w:style w:type="character" w:customStyle="1" w:styleId="a8">
    <w:name w:val="Sous-titre Car"/>
    <w:basedOn w:val="a0"/>
    <w:link w:val="a7"/>
    <w:uiPriority w:val="11"/>
    <w:rsid w:val="00743EEC"/>
    <w:rPr>
      <w:rFonts w:ascii="Arial" w:hAnsi="Arial"/>
      <w:color w:val="00377B" w:themeColor="accent1"/>
      <w:sz w:val="25"/>
      <w:szCs w:val="25"/>
    </w:rPr>
  </w:style>
  <w:style w:type="paragraph" w:customStyle="1" w:styleId="DateCity">
    <w:name w:val="Date City"/>
    <w:basedOn w:val="a7"/>
    <w:qFormat/>
    <w:rsid w:val="00E35D67"/>
    <w:pPr>
      <w:spacing w:before="880" w:after="740"/>
      <w:ind w:left="6095" w:right="1605"/>
      <w:jc w:val="right"/>
    </w:pPr>
  </w:style>
  <w:style w:type="paragraph" w:customStyle="1" w:styleId="PdP2">
    <w:name w:val="PdP 2"/>
    <w:basedOn w:val="a5"/>
    <w:qFormat/>
    <w:rsid w:val="00E35D67"/>
    <w:pPr>
      <w:spacing w:line="129" w:lineRule="exact"/>
    </w:pPr>
    <w:rPr>
      <w:sz w:val="10"/>
      <w:szCs w:val="10"/>
    </w:rPr>
  </w:style>
  <w:style w:type="character" w:customStyle="1" w:styleId="LocalWebsite">
    <w:name w:val="Local Website"/>
    <w:uiPriority w:val="1"/>
    <w:qFormat/>
    <w:rsid w:val="00E35D67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743EEC"/>
    <w:pPr>
      <w:spacing w:line="460" w:lineRule="exact"/>
      <w:jc w:val="left"/>
    </w:pPr>
    <w:rPr>
      <w:b/>
      <w:color w:val="829EA5" w:themeColor="accent4"/>
      <w:sz w:val="36"/>
      <w:szCs w:val="36"/>
    </w:rPr>
  </w:style>
  <w:style w:type="character" w:customStyle="1" w:styleId="aa">
    <w:name w:val="Titre Car"/>
    <w:basedOn w:val="a0"/>
    <w:link w:val="a9"/>
    <w:uiPriority w:val="10"/>
    <w:rsid w:val="00743EEC"/>
    <w:rPr>
      <w:rFonts w:ascii="Arial" w:hAnsi="Arial"/>
      <w:b/>
      <w:color w:val="829EA5" w:themeColor="accent4"/>
      <w:sz w:val="36"/>
      <w:szCs w:val="36"/>
    </w:rPr>
  </w:style>
  <w:style w:type="character" w:customStyle="1" w:styleId="Titresuite">
    <w:name w:val="Titre suite"/>
    <w:uiPriority w:val="1"/>
    <w:qFormat/>
    <w:rsid w:val="005C6028"/>
    <w:rPr>
      <w:rFonts w:ascii="Arial" w:hAnsi="Arial"/>
      <w:b w:val="0"/>
      <w:sz w:val="28"/>
      <w:szCs w:val="28"/>
    </w:rPr>
  </w:style>
  <w:style w:type="character" w:customStyle="1" w:styleId="30">
    <w:name w:val="Titre 3 Car"/>
    <w:basedOn w:val="a0"/>
    <w:link w:val="3"/>
    <w:uiPriority w:val="9"/>
    <w:rsid w:val="0073725D"/>
    <w:rPr>
      <w:rFonts w:ascii="Arial" w:hAnsi="Arial"/>
      <w:b/>
      <w:bCs/>
      <w:caps/>
      <w:color w:val="829EA5" w:themeColor="accent4"/>
      <w:sz w:val="46"/>
      <w:szCs w:val="46"/>
    </w:rPr>
  </w:style>
  <w:style w:type="paragraph" w:customStyle="1" w:styleId="Contact">
    <w:name w:val="Contact"/>
    <w:basedOn w:val="a"/>
    <w:qFormat/>
    <w:rsid w:val="0032586F"/>
    <w:pPr>
      <w:spacing w:line="420" w:lineRule="exact"/>
    </w:pPr>
    <w:rPr>
      <w:b/>
      <w:bCs/>
      <w:caps/>
      <w:sz w:val="42"/>
      <w:szCs w:val="42"/>
    </w:rPr>
  </w:style>
  <w:style w:type="character" w:customStyle="1" w:styleId="Contactsuite">
    <w:name w:val="Contact suite"/>
    <w:uiPriority w:val="1"/>
    <w:qFormat/>
    <w:rsid w:val="0032586F"/>
    <w:rPr>
      <w:sz w:val="30"/>
      <w:szCs w:val="30"/>
    </w:rPr>
  </w:style>
  <w:style w:type="paragraph" w:customStyle="1" w:styleId="C1">
    <w:name w:val="C1"/>
    <w:basedOn w:val="a"/>
    <w:qFormat/>
    <w:rsid w:val="00C0135E"/>
    <w:pPr>
      <w:spacing w:line="200" w:lineRule="exact"/>
      <w:ind w:left="0" w:right="0"/>
    </w:pPr>
    <w:rPr>
      <w:b/>
      <w:bCs/>
      <w:caps/>
      <w:sz w:val="23"/>
      <w:szCs w:val="23"/>
    </w:rPr>
  </w:style>
  <w:style w:type="paragraph" w:customStyle="1" w:styleId="C2">
    <w:name w:val="C2"/>
    <w:basedOn w:val="C1"/>
    <w:qFormat/>
    <w:rsid w:val="00C0135E"/>
    <w:pPr>
      <w:spacing w:after="130"/>
    </w:pPr>
    <w:rPr>
      <w:bCs w:val="0"/>
      <w:caps w:val="0"/>
      <w:sz w:val="18"/>
      <w:szCs w:val="18"/>
    </w:rPr>
  </w:style>
  <w:style w:type="character" w:customStyle="1" w:styleId="C2b">
    <w:name w:val="C2b"/>
    <w:basedOn w:val="a0"/>
    <w:uiPriority w:val="1"/>
    <w:qFormat/>
    <w:rsid w:val="00C0135E"/>
    <w:rPr>
      <w:sz w:val="14"/>
      <w:szCs w:val="14"/>
    </w:rPr>
  </w:style>
  <w:style w:type="paragraph" w:customStyle="1" w:styleId="C3">
    <w:name w:val="C3"/>
    <w:basedOn w:val="C2"/>
    <w:qFormat/>
    <w:rsid w:val="00C0135E"/>
    <w:pPr>
      <w:spacing w:after="0"/>
    </w:pPr>
  </w:style>
  <w:style w:type="paragraph" w:customStyle="1" w:styleId="C4">
    <w:name w:val="C4"/>
    <w:basedOn w:val="C2"/>
    <w:qFormat/>
    <w:rsid w:val="00161D4F"/>
    <w:pPr>
      <w:spacing w:after="320" w:line="140" w:lineRule="exact"/>
    </w:pPr>
    <w:rPr>
      <w:b w:val="0"/>
      <w:sz w:val="14"/>
      <w:szCs w:val="14"/>
    </w:rPr>
  </w:style>
  <w:style w:type="paragraph" w:customStyle="1" w:styleId="C5">
    <w:name w:val="C5"/>
    <w:basedOn w:val="C2"/>
    <w:qFormat/>
    <w:rsid w:val="00C0135E"/>
    <w:pPr>
      <w:spacing w:after="0" w:line="160" w:lineRule="exact"/>
    </w:pPr>
    <w:rPr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Gefc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77B"/>
      </a:accent1>
      <a:accent2>
        <a:srgbClr val="FABA00"/>
      </a:accent2>
      <a:accent3>
        <a:srgbClr val="12A24F"/>
      </a:accent3>
      <a:accent4>
        <a:srgbClr val="829EA5"/>
      </a:accent4>
      <a:accent5>
        <a:srgbClr val="57A6D8"/>
      </a:accent5>
      <a:accent6>
        <a:srgbClr val="FF0031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GEFCO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</dc:creator>
  <cp:lastModifiedBy>Kim</cp:lastModifiedBy>
  <cp:revision>5</cp:revision>
  <dcterms:created xsi:type="dcterms:W3CDTF">2015-11-02T13:21:00Z</dcterms:created>
  <dcterms:modified xsi:type="dcterms:W3CDTF">2015-11-03T08:54:00Z</dcterms:modified>
</cp:coreProperties>
</file>