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B7" w:rsidRPr="006C11B7" w:rsidRDefault="006C11B7" w:rsidP="00A71539">
      <w:pPr>
        <w:spacing w:after="100" w:line="240" w:lineRule="auto"/>
        <w:jc w:val="both"/>
        <w:rPr>
          <w:rFonts w:ascii="PT Sans" w:hAnsi="PT Sans"/>
          <w:b/>
        </w:rPr>
      </w:pPr>
      <w:r>
        <w:rPr>
          <w:rFonts w:ascii="PT Sans" w:hAnsi="PT Sans"/>
          <w:b/>
        </w:rPr>
        <w:t>Легко не будет</w:t>
      </w:r>
      <w:r w:rsidR="003955D4">
        <w:rPr>
          <w:rFonts w:ascii="PT Sans" w:hAnsi="PT Sans"/>
          <w:b/>
        </w:rPr>
        <w:t xml:space="preserve">  </w:t>
      </w:r>
    </w:p>
    <w:p w:rsidR="00EC2A5E" w:rsidRPr="00A71539" w:rsidRDefault="00A71539" w:rsidP="00A71539">
      <w:pPr>
        <w:spacing w:after="100" w:line="240" w:lineRule="auto"/>
        <w:jc w:val="both"/>
        <w:rPr>
          <w:rFonts w:ascii="PT Sans" w:hAnsi="PT Sans"/>
          <w:i/>
        </w:rPr>
      </w:pPr>
      <w:r>
        <w:rPr>
          <w:rFonts w:ascii="PT Sans" w:hAnsi="PT Sans"/>
          <w:i/>
        </w:rPr>
        <w:t xml:space="preserve">Пост-релиз конференции «Битумы и ПБВ 2018». Организатор – </w:t>
      </w:r>
      <w:r>
        <w:rPr>
          <w:rFonts w:ascii="PT Sans" w:hAnsi="PT Sans"/>
          <w:i/>
          <w:lang w:val="en-US"/>
        </w:rPr>
        <w:t>CREON</w:t>
      </w:r>
      <w:r w:rsidRPr="00A71539">
        <w:rPr>
          <w:rFonts w:ascii="PT Sans" w:hAnsi="PT Sans"/>
          <w:i/>
        </w:rPr>
        <w:t xml:space="preserve"> </w:t>
      </w:r>
      <w:r>
        <w:rPr>
          <w:rFonts w:ascii="PT Sans" w:hAnsi="PT Sans"/>
          <w:i/>
          <w:lang w:val="en-US"/>
        </w:rPr>
        <w:t>Energy</w:t>
      </w:r>
      <w:r w:rsidRPr="00A71539">
        <w:rPr>
          <w:rFonts w:ascii="PT Sans" w:hAnsi="PT Sans"/>
          <w:i/>
        </w:rPr>
        <w:t xml:space="preserve"> </w:t>
      </w:r>
      <w:r>
        <w:rPr>
          <w:rFonts w:ascii="PT Sans" w:hAnsi="PT Sans"/>
          <w:i/>
        </w:rPr>
        <w:t xml:space="preserve">в составе Группы </w:t>
      </w:r>
      <w:r>
        <w:rPr>
          <w:rFonts w:ascii="PT Sans" w:hAnsi="PT Sans"/>
          <w:i/>
          <w:lang w:val="en-US"/>
        </w:rPr>
        <w:t>CREON</w:t>
      </w:r>
    </w:p>
    <w:p w:rsidR="00A71539" w:rsidRDefault="007D25A5" w:rsidP="00A71539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В ближайшие несколько лет в России ощутимо </w:t>
      </w:r>
      <w:r w:rsidR="0087039B">
        <w:rPr>
          <w:rFonts w:ascii="PT Sans" w:hAnsi="PT Sans"/>
        </w:rPr>
        <w:t>увеличится</w:t>
      </w:r>
      <w:r>
        <w:rPr>
          <w:rFonts w:ascii="PT Sans" w:hAnsi="PT Sans"/>
        </w:rPr>
        <w:t xml:space="preserve"> спрос на битумы, причина этого – рост темпов дорожного строительства. Однако эксперты предупреждают: НПЗ могут оказаться не готовы к такому скачку потребления. В сезон они и так работают на пределе, а нарабатывать проду</w:t>
      </w:r>
      <w:proofErr w:type="gramStart"/>
      <w:r>
        <w:rPr>
          <w:rFonts w:ascii="PT Sans" w:hAnsi="PT Sans"/>
        </w:rPr>
        <w:t>кт впр</w:t>
      </w:r>
      <w:proofErr w:type="gramEnd"/>
      <w:r>
        <w:rPr>
          <w:rFonts w:ascii="PT Sans" w:hAnsi="PT Sans"/>
        </w:rPr>
        <w:t xml:space="preserve">ок возможности нет – в отрасли налицо явная нехватка складских мощностей. </w:t>
      </w:r>
    </w:p>
    <w:p w:rsidR="007D25A5" w:rsidRDefault="007D25A5" w:rsidP="00A71539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Седьмая международная конференция </w:t>
      </w:r>
      <w:r w:rsidRPr="00E35FFE">
        <w:rPr>
          <w:rFonts w:ascii="PT Sans" w:hAnsi="PT Sans"/>
          <w:b/>
        </w:rPr>
        <w:t>«Битумы и ПБВ 2018»</w:t>
      </w:r>
      <w:r>
        <w:rPr>
          <w:rFonts w:ascii="PT Sans" w:hAnsi="PT Sans"/>
        </w:rPr>
        <w:t xml:space="preserve">, организованная </w:t>
      </w:r>
      <w:r>
        <w:rPr>
          <w:rFonts w:ascii="PT Sans" w:hAnsi="PT Sans"/>
          <w:lang w:val="en-US"/>
        </w:rPr>
        <w:t>CREON</w:t>
      </w:r>
      <w:r w:rsidRPr="007D25A5">
        <w:rPr>
          <w:rFonts w:ascii="PT Sans" w:hAnsi="PT Sans"/>
        </w:rPr>
        <w:t xml:space="preserve"> </w:t>
      </w:r>
      <w:r>
        <w:rPr>
          <w:rFonts w:ascii="PT Sans" w:hAnsi="PT Sans"/>
          <w:lang w:val="en-US"/>
        </w:rPr>
        <w:t>Energy</w:t>
      </w:r>
      <w:r>
        <w:rPr>
          <w:rFonts w:ascii="PT Sans" w:hAnsi="PT Sans"/>
        </w:rPr>
        <w:t>, с</w:t>
      </w:r>
      <w:r w:rsidR="00E35FFE">
        <w:rPr>
          <w:rFonts w:ascii="PT Sans" w:hAnsi="PT Sans"/>
        </w:rPr>
        <w:t>остоялась в Москве 11 сентября. Мероприятие прошло при поддержке компани</w:t>
      </w:r>
      <w:r w:rsidR="00362230">
        <w:rPr>
          <w:rFonts w:ascii="PT Sans" w:hAnsi="PT Sans"/>
        </w:rPr>
        <w:t>й</w:t>
      </w:r>
      <w:r w:rsidR="00E35FFE">
        <w:rPr>
          <w:rFonts w:ascii="PT Sans" w:hAnsi="PT Sans"/>
        </w:rPr>
        <w:t xml:space="preserve"> «Аврора»</w:t>
      </w:r>
      <w:r w:rsidR="00362230">
        <w:rPr>
          <w:rFonts w:ascii="PT Sans" w:hAnsi="PT Sans"/>
        </w:rPr>
        <w:t xml:space="preserve"> и </w:t>
      </w:r>
      <w:r w:rsidR="00362230">
        <w:rPr>
          <w:rFonts w:ascii="PT Sans" w:hAnsi="PT Sans"/>
          <w:lang w:val="en-US"/>
        </w:rPr>
        <w:t>CREON</w:t>
      </w:r>
      <w:r w:rsidR="00362230" w:rsidRPr="00362230">
        <w:rPr>
          <w:rFonts w:ascii="PT Sans" w:hAnsi="PT Sans"/>
        </w:rPr>
        <w:t xml:space="preserve"> </w:t>
      </w:r>
      <w:r w:rsidR="00362230">
        <w:rPr>
          <w:rFonts w:ascii="PT Sans" w:hAnsi="PT Sans"/>
          <w:lang w:val="en-US"/>
        </w:rPr>
        <w:t>Capital</w:t>
      </w:r>
      <w:r w:rsidR="00362230">
        <w:rPr>
          <w:rFonts w:ascii="PT Sans" w:hAnsi="PT Sans"/>
        </w:rPr>
        <w:t xml:space="preserve">, партнером выступило агентство «Коммуникации». Генеральными информационными партнерами стали </w:t>
      </w:r>
      <w:r w:rsidR="00362230">
        <w:rPr>
          <w:rFonts w:ascii="PT Sans" w:hAnsi="PT Sans"/>
          <w:lang w:val="en-US"/>
        </w:rPr>
        <w:t>Thomson</w:t>
      </w:r>
      <w:r w:rsidR="00362230" w:rsidRPr="00362230">
        <w:rPr>
          <w:rFonts w:ascii="PT Sans" w:hAnsi="PT Sans"/>
        </w:rPr>
        <w:t xml:space="preserve"> </w:t>
      </w:r>
      <w:r w:rsidR="00362230">
        <w:rPr>
          <w:rFonts w:ascii="PT Sans" w:hAnsi="PT Sans"/>
          <w:lang w:val="en-US"/>
        </w:rPr>
        <w:t>Reuters</w:t>
      </w:r>
      <w:r w:rsidR="00362230">
        <w:rPr>
          <w:rFonts w:ascii="PT Sans" w:hAnsi="PT Sans"/>
        </w:rPr>
        <w:t xml:space="preserve">, портал </w:t>
      </w:r>
      <w:r w:rsidR="00362230">
        <w:rPr>
          <w:rFonts w:ascii="PT Sans" w:hAnsi="PT Sans"/>
          <w:lang w:val="en-US"/>
        </w:rPr>
        <w:t>RCC</w:t>
      </w:r>
      <w:r w:rsidR="00362230" w:rsidRPr="00362230">
        <w:rPr>
          <w:rFonts w:ascii="PT Sans" w:hAnsi="PT Sans"/>
        </w:rPr>
        <w:t>.</w:t>
      </w:r>
      <w:proofErr w:type="spellStart"/>
      <w:r w:rsidR="00362230">
        <w:rPr>
          <w:rFonts w:ascii="PT Sans" w:hAnsi="PT Sans"/>
          <w:lang w:val="en-US"/>
        </w:rPr>
        <w:t>ru</w:t>
      </w:r>
      <w:proofErr w:type="spellEnd"/>
      <w:r w:rsidR="00362230">
        <w:rPr>
          <w:rFonts w:ascii="PT Sans" w:hAnsi="PT Sans"/>
        </w:rPr>
        <w:t>, журналы «Нефть и капитал» и «Автомобильные дороги». Информационный спонсор – выставка «НЕФТЕГАЗ-2019».</w:t>
      </w:r>
    </w:p>
    <w:p w:rsidR="00362230" w:rsidRDefault="00443682" w:rsidP="00A71539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«Все ближе </w:t>
      </w:r>
      <w:r w:rsidR="009325B0">
        <w:rPr>
          <w:rFonts w:ascii="PT Sans" w:hAnsi="PT Sans"/>
        </w:rPr>
        <w:t xml:space="preserve">завершение налогового маневра, </w:t>
      </w:r>
      <w:proofErr w:type="gramStart"/>
      <w:r w:rsidR="009325B0">
        <w:rPr>
          <w:rFonts w:ascii="PT Sans" w:hAnsi="PT Sans"/>
        </w:rPr>
        <w:t>однако</w:t>
      </w:r>
      <w:proofErr w:type="gramEnd"/>
      <w:r w:rsidR="009325B0">
        <w:rPr>
          <w:rFonts w:ascii="PT Sans" w:hAnsi="PT Sans"/>
        </w:rPr>
        <w:t xml:space="preserve"> для битумной отрасли оно не принесет ничего хорошего, - отметил в приветственном слове генеральный директор </w:t>
      </w:r>
      <w:r w:rsidR="009325B0">
        <w:rPr>
          <w:rFonts w:ascii="PT Sans" w:hAnsi="PT Sans"/>
          <w:lang w:val="en-US"/>
        </w:rPr>
        <w:t>CREON</w:t>
      </w:r>
      <w:r w:rsidR="009325B0" w:rsidRPr="009325B0">
        <w:rPr>
          <w:rFonts w:ascii="PT Sans" w:hAnsi="PT Sans"/>
        </w:rPr>
        <w:t xml:space="preserve"> </w:t>
      </w:r>
      <w:r w:rsidR="009325B0">
        <w:rPr>
          <w:rFonts w:ascii="PT Sans" w:hAnsi="PT Sans"/>
          <w:lang w:val="en-US"/>
        </w:rPr>
        <w:t>Energy</w:t>
      </w:r>
      <w:r w:rsidR="009325B0" w:rsidRPr="009325B0">
        <w:rPr>
          <w:rFonts w:ascii="PT Sans" w:hAnsi="PT Sans"/>
        </w:rPr>
        <w:t xml:space="preserve"> </w:t>
      </w:r>
      <w:proofErr w:type="spellStart"/>
      <w:r w:rsidR="009325B0">
        <w:rPr>
          <w:rFonts w:ascii="PT Sans" w:hAnsi="PT Sans"/>
          <w:b/>
        </w:rPr>
        <w:t>Санджар</w:t>
      </w:r>
      <w:proofErr w:type="spellEnd"/>
      <w:r w:rsidR="009325B0">
        <w:rPr>
          <w:rFonts w:ascii="PT Sans" w:hAnsi="PT Sans"/>
          <w:b/>
        </w:rPr>
        <w:t xml:space="preserve"> </w:t>
      </w:r>
      <w:proofErr w:type="spellStart"/>
      <w:r w:rsidR="009325B0">
        <w:rPr>
          <w:rFonts w:ascii="PT Sans" w:hAnsi="PT Sans"/>
          <w:b/>
        </w:rPr>
        <w:t>Тургунов</w:t>
      </w:r>
      <w:proofErr w:type="spellEnd"/>
      <w:r w:rsidR="009325B0">
        <w:rPr>
          <w:rFonts w:ascii="PT Sans" w:hAnsi="PT Sans"/>
        </w:rPr>
        <w:t xml:space="preserve">. - </w:t>
      </w:r>
      <w:r w:rsidR="009325B0" w:rsidRPr="009325B0">
        <w:rPr>
          <w:rFonts w:ascii="PT Sans" w:hAnsi="PT Sans"/>
        </w:rPr>
        <w:t>Нефтяные компании стремятся выпускать меньше темных нефтепродуктов. Сокращение предложения – и это понятно – вызовет повышенный спрос. Другими словами, среди потребит</w:t>
      </w:r>
      <w:r w:rsidR="00C2312E">
        <w:rPr>
          <w:rFonts w:ascii="PT Sans" w:hAnsi="PT Sans"/>
        </w:rPr>
        <w:t>елей начнется настоящий ажиотаж</w:t>
      </w:r>
      <w:r w:rsidR="009325B0" w:rsidRPr="009325B0">
        <w:rPr>
          <w:rFonts w:ascii="PT Sans" w:hAnsi="PT Sans"/>
        </w:rPr>
        <w:t>. Насколько рынок готов к такому повороту событий? Предлагаю</w:t>
      </w:r>
      <w:r w:rsidR="009325B0">
        <w:rPr>
          <w:rFonts w:ascii="PT Sans" w:hAnsi="PT Sans"/>
        </w:rPr>
        <w:t xml:space="preserve"> сегодня</w:t>
      </w:r>
      <w:r w:rsidR="009325B0" w:rsidRPr="009325B0">
        <w:rPr>
          <w:rFonts w:ascii="PT Sans" w:hAnsi="PT Sans"/>
        </w:rPr>
        <w:t xml:space="preserve"> обсудить</w:t>
      </w:r>
      <w:r w:rsidR="009325B0">
        <w:rPr>
          <w:rFonts w:ascii="PT Sans" w:hAnsi="PT Sans"/>
        </w:rPr>
        <w:t>».</w:t>
      </w:r>
    </w:p>
    <w:p w:rsidR="005761FB" w:rsidRDefault="005761FB" w:rsidP="005761FB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Руководитель отдела аналитики </w:t>
      </w:r>
      <w:r>
        <w:rPr>
          <w:rFonts w:ascii="PT Sans" w:hAnsi="PT Sans"/>
          <w:lang w:val="en-US"/>
        </w:rPr>
        <w:t>CREON</w:t>
      </w:r>
      <w:r w:rsidRPr="005761FB">
        <w:rPr>
          <w:rFonts w:ascii="PT Sans" w:hAnsi="PT Sans"/>
        </w:rPr>
        <w:t xml:space="preserve"> </w:t>
      </w:r>
      <w:r>
        <w:rPr>
          <w:rFonts w:ascii="PT Sans" w:hAnsi="PT Sans"/>
          <w:lang w:val="en-US"/>
        </w:rPr>
        <w:t>Energy</w:t>
      </w:r>
      <w:r w:rsidRPr="005761FB">
        <w:rPr>
          <w:rFonts w:ascii="PT Sans" w:hAnsi="PT Sans"/>
        </w:rPr>
        <w:t xml:space="preserve"> </w:t>
      </w:r>
      <w:r>
        <w:rPr>
          <w:rFonts w:ascii="PT Sans" w:hAnsi="PT Sans"/>
          <w:b/>
        </w:rPr>
        <w:t xml:space="preserve">Лола </w:t>
      </w:r>
      <w:proofErr w:type="spellStart"/>
      <w:r>
        <w:rPr>
          <w:rFonts w:ascii="PT Sans" w:hAnsi="PT Sans"/>
          <w:b/>
        </w:rPr>
        <w:t>Огрель</w:t>
      </w:r>
      <w:proofErr w:type="spellEnd"/>
      <w:r>
        <w:rPr>
          <w:rFonts w:ascii="PT Sans" w:hAnsi="PT Sans"/>
          <w:b/>
        </w:rPr>
        <w:t xml:space="preserve"> </w:t>
      </w:r>
      <w:r>
        <w:rPr>
          <w:rFonts w:ascii="PT Sans" w:hAnsi="PT Sans"/>
        </w:rPr>
        <w:t xml:space="preserve">представила обзорный доклад по российскому рынку битумов. </w:t>
      </w:r>
      <w:r w:rsidRPr="005761FB">
        <w:rPr>
          <w:rFonts w:ascii="PT Sans" w:hAnsi="PT Sans"/>
        </w:rPr>
        <w:t xml:space="preserve">По итогам 2017 г. производство битумов в РФ составило 5.92 </w:t>
      </w:r>
      <w:proofErr w:type="gramStart"/>
      <w:r w:rsidRPr="005761FB">
        <w:rPr>
          <w:rFonts w:ascii="PT Sans" w:hAnsi="PT Sans"/>
        </w:rPr>
        <w:t>млн</w:t>
      </w:r>
      <w:proofErr w:type="gramEnd"/>
      <w:r w:rsidRPr="005761FB">
        <w:rPr>
          <w:rFonts w:ascii="PT Sans" w:hAnsi="PT Sans"/>
        </w:rPr>
        <w:t xml:space="preserve"> т, это на 10.3% превышает показатель, зафиксированный годом ранее. Эксперт отметила, что на рынке доминируют </w:t>
      </w:r>
      <w:proofErr w:type="spellStart"/>
      <w:r w:rsidRPr="005761FB">
        <w:rPr>
          <w:rFonts w:ascii="PT Sans" w:hAnsi="PT Sans"/>
        </w:rPr>
        <w:t>ВИНКи</w:t>
      </w:r>
      <w:proofErr w:type="spellEnd"/>
      <w:r w:rsidRPr="005761FB">
        <w:rPr>
          <w:rFonts w:ascii="PT Sans" w:hAnsi="PT Sans"/>
        </w:rPr>
        <w:t>, основные – это «Роснефть», «Газпром нефть» и «Лукойл».</w:t>
      </w:r>
    </w:p>
    <w:p w:rsidR="00CF580E" w:rsidRDefault="00CF580E" w:rsidP="005761FB">
      <w:pPr>
        <w:spacing w:after="100" w:line="240" w:lineRule="auto"/>
        <w:jc w:val="both"/>
        <w:rPr>
          <w:rFonts w:ascii="PT Sans" w:hAnsi="PT Sans"/>
        </w:rPr>
      </w:pPr>
    </w:p>
    <w:p w:rsidR="00CF580E" w:rsidRDefault="00CF580E" w:rsidP="005761FB">
      <w:pPr>
        <w:spacing w:after="100" w:line="240" w:lineRule="auto"/>
        <w:jc w:val="both"/>
        <w:rPr>
          <w:rFonts w:ascii="PT Sans" w:hAnsi="PT Sans"/>
        </w:rPr>
      </w:pPr>
      <w:r>
        <w:rPr>
          <w:noProof/>
          <w:lang w:eastAsia="ru-RU"/>
        </w:rPr>
        <w:drawing>
          <wp:inline distT="0" distB="0" distL="0" distR="0">
            <wp:extent cx="5940425" cy="3059947"/>
            <wp:effectExtent l="0" t="0" r="3175" b="7620"/>
            <wp:docPr id="1" name="Рисунок 1" descr="http://rcc.ru/images/graph/Bit_18_gra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cc.ru/images/graph/Bit_18_graf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1FB" w:rsidRPr="005761FB" w:rsidRDefault="00F57B83" w:rsidP="005761FB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Производство</w:t>
      </w:r>
      <w:r w:rsidR="005761FB" w:rsidRPr="005761FB">
        <w:rPr>
          <w:rFonts w:ascii="PT Sans" w:hAnsi="PT Sans"/>
        </w:rPr>
        <w:t xml:space="preserve"> битумов в РФ напрямую связано с объ</w:t>
      </w:r>
      <w:r w:rsidR="00420B6C">
        <w:rPr>
          <w:rFonts w:ascii="PT Sans" w:hAnsi="PT Sans"/>
        </w:rPr>
        <w:t>емом</w:t>
      </w:r>
      <w:r w:rsidR="005761FB" w:rsidRPr="005761FB">
        <w:rPr>
          <w:rFonts w:ascii="PT Sans" w:hAnsi="PT Sans"/>
        </w:rPr>
        <w:t xml:space="preserve"> </w:t>
      </w:r>
      <w:r>
        <w:rPr>
          <w:rFonts w:ascii="PT Sans" w:hAnsi="PT Sans"/>
        </w:rPr>
        <w:t>потребления</w:t>
      </w:r>
      <w:r w:rsidR="005761FB" w:rsidRPr="005761FB">
        <w:rPr>
          <w:rFonts w:ascii="PT Sans" w:hAnsi="PT Sans"/>
        </w:rPr>
        <w:t xml:space="preserve"> – они параллельно и снижаются, и повышаются. В прошлом году спрос достиг 5.7 </w:t>
      </w:r>
      <w:proofErr w:type="gramStart"/>
      <w:r w:rsidR="005761FB" w:rsidRPr="005761FB">
        <w:rPr>
          <w:rFonts w:ascii="PT Sans" w:hAnsi="PT Sans"/>
        </w:rPr>
        <w:t>млн</w:t>
      </w:r>
      <w:proofErr w:type="gramEnd"/>
      <w:r w:rsidR="005761FB" w:rsidRPr="005761FB">
        <w:rPr>
          <w:rFonts w:ascii="PT Sans" w:hAnsi="PT Sans"/>
        </w:rPr>
        <w:t xml:space="preserve"> т против 5.2 млн т годом ранее. </w:t>
      </w:r>
    </w:p>
    <w:p w:rsidR="005761FB" w:rsidRDefault="005761FB" w:rsidP="005761FB">
      <w:pPr>
        <w:spacing w:after="100" w:line="240" w:lineRule="auto"/>
        <w:jc w:val="both"/>
        <w:rPr>
          <w:rFonts w:ascii="PT Sans" w:hAnsi="PT Sans"/>
        </w:rPr>
      </w:pPr>
      <w:r w:rsidRPr="005761FB">
        <w:rPr>
          <w:rFonts w:ascii="PT Sans" w:hAnsi="PT Sans"/>
        </w:rPr>
        <w:t xml:space="preserve">«Импорт практически не оказывает влияния на внутренний рынок, тем более что в последние годы динамика поставок отрицательна, - говорит Лола </w:t>
      </w:r>
      <w:proofErr w:type="spellStart"/>
      <w:r w:rsidRPr="005761FB">
        <w:rPr>
          <w:rFonts w:ascii="PT Sans" w:hAnsi="PT Sans"/>
        </w:rPr>
        <w:t>Огрель</w:t>
      </w:r>
      <w:proofErr w:type="spellEnd"/>
      <w:r w:rsidRPr="005761FB">
        <w:rPr>
          <w:rFonts w:ascii="PT Sans" w:hAnsi="PT Sans"/>
        </w:rPr>
        <w:t>. – Что касается экспорта, то до 2014 г. за рубеж уходило свыше 10% производимого продукта, сейчас же это не более 5%».</w:t>
      </w:r>
    </w:p>
    <w:p w:rsidR="005761FB" w:rsidRPr="005761FB" w:rsidRDefault="005761FB" w:rsidP="005761FB">
      <w:pPr>
        <w:spacing w:after="100" w:line="240" w:lineRule="auto"/>
        <w:jc w:val="both"/>
        <w:rPr>
          <w:rFonts w:ascii="PT Sans" w:hAnsi="PT Sans"/>
        </w:rPr>
      </w:pPr>
      <w:r w:rsidRPr="005761FB">
        <w:rPr>
          <w:rFonts w:ascii="PT Sans" w:hAnsi="PT Sans"/>
        </w:rPr>
        <w:lastRenderedPageBreak/>
        <w:t>Раньше около 60% поставок за рубеж приходилось на Казахстан. Но после запуска битумного производства CASPI BITUM в Актау и приобретения «Газпром нефтью» завода под Шымкентом Казахстан закрыл рынок для российского битума, поставки в последние годы были незначительными.</w:t>
      </w:r>
    </w:p>
    <w:p w:rsidR="009325B0" w:rsidRDefault="005761FB" w:rsidP="005761FB">
      <w:pPr>
        <w:spacing w:after="100" w:line="240" w:lineRule="auto"/>
        <w:jc w:val="both"/>
        <w:rPr>
          <w:rFonts w:ascii="PT Sans" w:hAnsi="PT Sans"/>
        </w:rPr>
      </w:pPr>
      <w:r w:rsidRPr="005761FB">
        <w:rPr>
          <w:rFonts w:ascii="PT Sans" w:hAnsi="PT Sans"/>
        </w:rPr>
        <w:t>По итогам 2017 г. крупнейшим экспортером битумов стал «Ярославнефтеоргсинтез», который отгрузил на внешние рынки 55 тыс. т битумов, на втором месте – «Орскнефтеоргсинтез» («</w:t>
      </w:r>
      <w:proofErr w:type="spellStart"/>
      <w:r w:rsidRPr="005761FB">
        <w:rPr>
          <w:rFonts w:ascii="PT Sans" w:hAnsi="PT Sans"/>
        </w:rPr>
        <w:t>ФортеИнвест</w:t>
      </w:r>
      <w:proofErr w:type="spellEnd"/>
      <w:r w:rsidRPr="005761FB">
        <w:rPr>
          <w:rFonts w:ascii="PT Sans" w:hAnsi="PT Sans"/>
        </w:rPr>
        <w:t>») – 49.3 тыс. т.</w:t>
      </w:r>
    </w:p>
    <w:p w:rsidR="002D604D" w:rsidRDefault="002D604D" w:rsidP="005761FB">
      <w:pPr>
        <w:spacing w:after="100" w:line="240" w:lineRule="auto"/>
        <w:jc w:val="both"/>
        <w:rPr>
          <w:rFonts w:ascii="PT Sans" w:hAnsi="PT Sans"/>
        </w:rPr>
      </w:pPr>
    </w:p>
    <w:p w:rsidR="002D604D" w:rsidRDefault="002D604D" w:rsidP="005761FB">
      <w:pPr>
        <w:spacing w:after="100" w:line="240" w:lineRule="auto"/>
        <w:jc w:val="both"/>
        <w:rPr>
          <w:rFonts w:ascii="PT Sans" w:hAnsi="PT Sans"/>
        </w:rPr>
      </w:pPr>
      <w:r>
        <w:rPr>
          <w:noProof/>
          <w:lang w:eastAsia="ru-RU"/>
        </w:rPr>
        <w:drawing>
          <wp:inline distT="0" distB="0" distL="0" distR="0">
            <wp:extent cx="5940425" cy="3059947"/>
            <wp:effectExtent l="0" t="0" r="3175" b="7620"/>
            <wp:docPr id="2" name="Рисунок 2" descr="http://rcc.ru/images/graph/Bit_18_gra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cc.ru/images/graph/Bit_18_graf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1FB" w:rsidRPr="005761FB" w:rsidRDefault="005761FB" w:rsidP="005761FB">
      <w:pPr>
        <w:spacing w:after="100" w:line="240" w:lineRule="auto"/>
        <w:jc w:val="both"/>
        <w:rPr>
          <w:rFonts w:ascii="PT Sans" w:hAnsi="PT Sans"/>
        </w:rPr>
      </w:pPr>
      <w:r w:rsidRPr="005761FB">
        <w:rPr>
          <w:rFonts w:ascii="PT Sans" w:hAnsi="PT Sans"/>
        </w:rPr>
        <w:t>В текущем году в России растет и произ</w:t>
      </w:r>
      <w:r>
        <w:rPr>
          <w:rFonts w:ascii="PT Sans" w:hAnsi="PT Sans"/>
        </w:rPr>
        <w:t xml:space="preserve">водство, и потребление битумов, рассказала г-жа </w:t>
      </w:r>
      <w:proofErr w:type="spellStart"/>
      <w:r>
        <w:rPr>
          <w:rFonts w:ascii="PT Sans" w:hAnsi="PT Sans"/>
        </w:rPr>
        <w:t>Огрель</w:t>
      </w:r>
      <w:proofErr w:type="spellEnd"/>
      <w:r>
        <w:rPr>
          <w:rFonts w:ascii="PT Sans" w:hAnsi="PT Sans"/>
        </w:rPr>
        <w:t xml:space="preserve">. </w:t>
      </w:r>
      <w:r w:rsidRPr="005761FB">
        <w:rPr>
          <w:rFonts w:ascii="PT Sans" w:hAnsi="PT Sans"/>
        </w:rPr>
        <w:t xml:space="preserve">За первое полугодие 2018 г. выпуск этого продукта увеличился на 20% по сравнению с прошлым годом и достиг 2.93 </w:t>
      </w:r>
      <w:proofErr w:type="gramStart"/>
      <w:r w:rsidRPr="005761FB">
        <w:rPr>
          <w:rFonts w:ascii="PT Sans" w:hAnsi="PT Sans"/>
        </w:rPr>
        <w:t>млн</w:t>
      </w:r>
      <w:proofErr w:type="gramEnd"/>
      <w:r w:rsidRPr="005761FB">
        <w:rPr>
          <w:rFonts w:ascii="PT Sans" w:hAnsi="PT Sans"/>
        </w:rPr>
        <w:t xml:space="preserve"> т. Рост спроса был примерно таким же (+21%).</w:t>
      </w:r>
      <w:r>
        <w:rPr>
          <w:rFonts w:ascii="PT Sans" w:hAnsi="PT Sans"/>
        </w:rPr>
        <w:t xml:space="preserve"> </w:t>
      </w:r>
      <w:r w:rsidRPr="005761FB">
        <w:rPr>
          <w:rFonts w:ascii="PT Sans" w:hAnsi="PT Sans"/>
        </w:rPr>
        <w:t xml:space="preserve">В </w:t>
      </w:r>
      <w:r>
        <w:rPr>
          <w:rFonts w:ascii="PT Sans" w:hAnsi="PT Sans"/>
        </w:rPr>
        <w:t>целом в 2018 г.</w:t>
      </w:r>
      <w:r w:rsidRPr="005761FB">
        <w:rPr>
          <w:rFonts w:ascii="PT Sans" w:hAnsi="PT Sans"/>
        </w:rPr>
        <w:t xml:space="preserve"> </w:t>
      </w:r>
      <w:r>
        <w:rPr>
          <w:rFonts w:ascii="PT Sans" w:hAnsi="PT Sans"/>
        </w:rPr>
        <w:t>объем производства</w:t>
      </w:r>
      <w:r w:rsidRPr="005761FB">
        <w:rPr>
          <w:rFonts w:ascii="PT Sans" w:hAnsi="PT Sans"/>
        </w:rPr>
        <w:t xml:space="preserve"> битумов в РФ может превысить пиковый показатель 2013 г. и составить 6.9 </w:t>
      </w:r>
      <w:proofErr w:type="gramStart"/>
      <w:r w:rsidRPr="005761FB">
        <w:rPr>
          <w:rFonts w:ascii="PT Sans" w:hAnsi="PT Sans"/>
        </w:rPr>
        <w:t>млн</w:t>
      </w:r>
      <w:proofErr w:type="gramEnd"/>
      <w:r w:rsidRPr="005761FB">
        <w:rPr>
          <w:rFonts w:ascii="PT Sans" w:hAnsi="PT Sans"/>
        </w:rPr>
        <w:t xml:space="preserve"> т.</w:t>
      </w:r>
    </w:p>
    <w:p w:rsidR="005761FB" w:rsidRPr="005761FB" w:rsidRDefault="005761FB" w:rsidP="005761FB">
      <w:pPr>
        <w:spacing w:after="100" w:line="240" w:lineRule="auto"/>
        <w:jc w:val="both"/>
        <w:rPr>
          <w:rFonts w:ascii="PT Sans" w:hAnsi="PT Sans"/>
        </w:rPr>
      </w:pPr>
      <w:r w:rsidRPr="005761FB">
        <w:rPr>
          <w:rFonts w:ascii="PT Sans" w:hAnsi="PT Sans"/>
        </w:rPr>
        <w:t xml:space="preserve">В региональном разрезе лидером по производству </w:t>
      </w:r>
      <w:r>
        <w:rPr>
          <w:rFonts w:ascii="PT Sans" w:hAnsi="PT Sans"/>
        </w:rPr>
        <w:t xml:space="preserve">в первом полугодии </w:t>
      </w:r>
      <w:r w:rsidRPr="005761FB">
        <w:rPr>
          <w:rFonts w:ascii="PT Sans" w:hAnsi="PT Sans"/>
        </w:rPr>
        <w:t>стал Центральный ФО (41%), далее следует Приволжский ФО (37%).</w:t>
      </w:r>
    </w:p>
    <w:p w:rsidR="005761FB" w:rsidRDefault="005761FB" w:rsidP="005761FB">
      <w:pPr>
        <w:spacing w:after="100" w:line="240" w:lineRule="auto"/>
        <w:jc w:val="both"/>
        <w:rPr>
          <w:rFonts w:ascii="PT Sans" w:hAnsi="PT Sans"/>
        </w:rPr>
      </w:pPr>
      <w:r w:rsidRPr="005761FB">
        <w:rPr>
          <w:rFonts w:ascii="PT Sans" w:hAnsi="PT Sans"/>
        </w:rPr>
        <w:t xml:space="preserve">Что касается конкретных производителей, то на первом месте с показателем 30.1% находится «Роснефть», </w:t>
      </w:r>
      <w:r>
        <w:rPr>
          <w:rFonts w:ascii="PT Sans" w:hAnsi="PT Sans"/>
        </w:rPr>
        <w:t>за ней идут</w:t>
      </w:r>
      <w:r w:rsidRPr="005761FB">
        <w:rPr>
          <w:rFonts w:ascii="PT Sans" w:hAnsi="PT Sans"/>
        </w:rPr>
        <w:t xml:space="preserve"> «Газпром нефть» (29.7%) и «Лукойл» (13%).</w:t>
      </w:r>
    </w:p>
    <w:p w:rsidR="0075544F" w:rsidRDefault="0075544F" w:rsidP="005761FB">
      <w:pPr>
        <w:spacing w:after="100" w:line="240" w:lineRule="auto"/>
        <w:jc w:val="both"/>
        <w:rPr>
          <w:rFonts w:ascii="PT Sans" w:hAnsi="PT Sans"/>
        </w:rPr>
      </w:pPr>
    </w:p>
    <w:p w:rsidR="0075544F" w:rsidRDefault="0075544F" w:rsidP="005761FB">
      <w:pPr>
        <w:spacing w:after="100" w:line="240" w:lineRule="auto"/>
        <w:jc w:val="both"/>
        <w:rPr>
          <w:rFonts w:ascii="PT Sans" w:hAnsi="PT San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81700" cy="3081208"/>
            <wp:effectExtent l="0" t="0" r="0" b="5080"/>
            <wp:docPr id="3" name="Рисунок 3" descr="http://rcc.ru/images/graph/Bit_18_gra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cc.ru/images/graph/Bit_18_graf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08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1FB" w:rsidRDefault="0075544F" w:rsidP="005761FB">
      <w:pPr>
        <w:spacing w:after="100" w:line="240" w:lineRule="auto"/>
        <w:jc w:val="both"/>
        <w:rPr>
          <w:rFonts w:ascii="PT Sans" w:hAnsi="PT Sans"/>
        </w:rPr>
      </w:pPr>
      <w:r w:rsidRPr="005761FB">
        <w:rPr>
          <w:rFonts w:ascii="PT Sans" w:hAnsi="PT Sans"/>
        </w:rPr>
        <w:t xml:space="preserve"> </w:t>
      </w:r>
      <w:r w:rsidR="005761FB" w:rsidRPr="005761FB">
        <w:rPr>
          <w:rFonts w:ascii="PT Sans" w:hAnsi="PT Sans"/>
        </w:rPr>
        <w:t xml:space="preserve">«При увеличении производства и потребления битумов в нашей стране темпы прироста экспорта в первом полугодии 2018 г. весьма скромные - всего 1.2%, - рассказывает г-жа </w:t>
      </w:r>
      <w:proofErr w:type="spellStart"/>
      <w:r w:rsidR="005761FB" w:rsidRPr="005761FB">
        <w:rPr>
          <w:rFonts w:ascii="PT Sans" w:hAnsi="PT Sans"/>
        </w:rPr>
        <w:t>Огрель</w:t>
      </w:r>
      <w:proofErr w:type="spellEnd"/>
      <w:r w:rsidR="005761FB" w:rsidRPr="005761FB">
        <w:rPr>
          <w:rFonts w:ascii="PT Sans" w:hAnsi="PT Sans"/>
        </w:rPr>
        <w:t>. - На фоне увеличения объемов экспорта на Украину до 43.5 тыс. т (+ 37%) снижаются поставки в остальные страны - Белоруссию, Монголию, Таджикистан, Узбекистан, Казахстан».</w:t>
      </w:r>
    </w:p>
    <w:p w:rsidR="00B35384" w:rsidRPr="00B35384" w:rsidRDefault="00B35384" w:rsidP="00B35384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Что касается рынка ПБВ, то</w:t>
      </w:r>
      <w:r w:rsidRPr="00B35384">
        <w:rPr>
          <w:rFonts w:ascii="PT Sans" w:hAnsi="PT Sans"/>
        </w:rPr>
        <w:t xml:space="preserve"> </w:t>
      </w:r>
      <w:r>
        <w:rPr>
          <w:rFonts w:ascii="PT Sans" w:hAnsi="PT Sans"/>
        </w:rPr>
        <w:t xml:space="preserve">его </w:t>
      </w:r>
      <w:r w:rsidRPr="00B35384">
        <w:rPr>
          <w:rFonts w:ascii="PT Sans" w:hAnsi="PT Sans"/>
        </w:rPr>
        <w:t xml:space="preserve">ежегодные темпы прироста </w:t>
      </w:r>
      <w:r>
        <w:rPr>
          <w:rFonts w:ascii="PT Sans" w:hAnsi="PT Sans"/>
        </w:rPr>
        <w:t>составляют более</w:t>
      </w:r>
      <w:r w:rsidRPr="00B35384">
        <w:rPr>
          <w:rFonts w:ascii="PT Sans" w:hAnsi="PT Sans"/>
        </w:rPr>
        <w:t xml:space="preserve"> 10%, это выше прогноза.</w:t>
      </w:r>
    </w:p>
    <w:p w:rsidR="00B35384" w:rsidRDefault="00B35384" w:rsidP="00B35384">
      <w:pPr>
        <w:spacing w:after="100" w:line="240" w:lineRule="auto"/>
        <w:jc w:val="both"/>
        <w:rPr>
          <w:rFonts w:ascii="PT Sans" w:hAnsi="PT Sans"/>
        </w:rPr>
      </w:pPr>
      <w:r w:rsidRPr="00B35384">
        <w:rPr>
          <w:rFonts w:ascii="PT Sans" w:hAnsi="PT Sans"/>
        </w:rPr>
        <w:t>По мнению аналитика, к концу 2018 г. производство ПБВ может достичь 340 тыс. т, а доля ПБВ в общем производстве битумов в РФ - превысить 5%. При этом России есть куда стремиться: в развитых странах этот показатель превышает 15%.</w:t>
      </w:r>
    </w:p>
    <w:p w:rsidR="000C5E91" w:rsidRDefault="000C5E91" w:rsidP="00B35384">
      <w:pPr>
        <w:spacing w:after="100" w:line="240" w:lineRule="auto"/>
        <w:jc w:val="both"/>
        <w:rPr>
          <w:rFonts w:ascii="PT Sans" w:hAnsi="PT Sans"/>
        </w:rPr>
      </w:pPr>
    </w:p>
    <w:p w:rsidR="000C5E91" w:rsidRDefault="000C5E91" w:rsidP="00B35384">
      <w:pPr>
        <w:spacing w:after="100" w:line="240" w:lineRule="auto"/>
        <w:jc w:val="both"/>
        <w:rPr>
          <w:rFonts w:ascii="PT Sans" w:hAnsi="PT Sans"/>
        </w:rPr>
      </w:pPr>
      <w:r>
        <w:rPr>
          <w:noProof/>
          <w:lang w:eastAsia="ru-RU"/>
        </w:rPr>
        <w:drawing>
          <wp:inline distT="0" distB="0" distL="0" distR="0">
            <wp:extent cx="5940425" cy="3059947"/>
            <wp:effectExtent l="0" t="0" r="3175" b="7620"/>
            <wp:docPr id="4" name="Рисунок 4" descr="http://rcc.ru/images/graph/Bit_18_gra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cc.ru/images/graph/Bit_18_graf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384" w:rsidRPr="00B35384" w:rsidRDefault="00B35384" w:rsidP="00B35384">
      <w:pPr>
        <w:spacing w:after="100" w:line="240" w:lineRule="auto"/>
        <w:jc w:val="both"/>
        <w:rPr>
          <w:rFonts w:ascii="PT Sans" w:hAnsi="PT Sans"/>
        </w:rPr>
      </w:pPr>
      <w:r w:rsidRPr="00B35384">
        <w:rPr>
          <w:rFonts w:ascii="PT Sans" w:hAnsi="PT Sans"/>
        </w:rPr>
        <w:t>Основные производители данного типа вяжущих – это «Газпром нефть» (ПБВ выпускаются на Омском НПЗ и «Рязанском заводе битумных материалов»), «Роснефть, «</w:t>
      </w:r>
      <w:proofErr w:type="spellStart"/>
      <w:r w:rsidRPr="00B35384">
        <w:rPr>
          <w:rFonts w:ascii="PT Sans" w:hAnsi="PT Sans"/>
        </w:rPr>
        <w:t>ТехноНиколь</w:t>
      </w:r>
      <w:proofErr w:type="spellEnd"/>
      <w:r w:rsidRPr="00B35384">
        <w:rPr>
          <w:rFonts w:ascii="PT Sans" w:hAnsi="PT Sans"/>
        </w:rPr>
        <w:t>», завод «</w:t>
      </w:r>
      <w:proofErr w:type="spellStart"/>
      <w:r w:rsidRPr="00B35384">
        <w:rPr>
          <w:rFonts w:ascii="PT Sans" w:hAnsi="PT Sans"/>
        </w:rPr>
        <w:t>Рубитрон</w:t>
      </w:r>
      <w:proofErr w:type="spellEnd"/>
      <w:r w:rsidRPr="00B35384">
        <w:rPr>
          <w:rFonts w:ascii="PT Sans" w:hAnsi="PT Sans"/>
        </w:rPr>
        <w:t>» в Московской области, компания «</w:t>
      </w:r>
      <w:proofErr w:type="spellStart"/>
      <w:r w:rsidRPr="00B35384">
        <w:rPr>
          <w:rFonts w:ascii="PT Sans" w:hAnsi="PT Sans"/>
        </w:rPr>
        <w:t>Техпрогресс</w:t>
      </w:r>
      <w:proofErr w:type="spellEnd"/>
      <w:r w:rsidRPr="00B35384">
        <w:rPr>
          <w:rFonts w:ascii="PT Sans" w:hAnsi="PT Sans"/>
        </w:rPr>
        <w:t>» в Тульской области, компания «Петро-</w:t>
      </w:r>
      <w:proofErr w:type="spellStart"/>
      <w:r w:rsidRPr="00B35384">
        <w:rPr>
          <w:rFonts w:ascii="PT Sans" w:hAnsi="PT Sans"/>
        </w:rPr>
        <w:t>Хим</w:t>
      </w:r>
      <w:proofErr w:type="spellEnd"/>
      <w:r w:rsidRPr="00B35384">
        <w:rPr>
          <w:rFonts w:ascii="PT Sans" w:hAnsi="PT Sans"/>
        </w:rPr>
        <w:t xml:space="preserve"> Технологии», компания «Битумное Производство» в Нижегородской области.</w:t>
      </w:r>
    </w:p>
    <w:p w:rsidR="005761FB" w:rsidRDefault="00B35384" w:rsidP="00B35384">
      <w:pPr>
        <w:spacing w:after="100" w:line="240" w:lineRule="auto"/>
        <w:jc w:val="both"/>
        <w:rPr>
          <w:rFonts w:ascii="PT Sans" w:hAnsi="PT Sans"/>
        </w:rPr>
      </w:pPr>
      <w:r w:rsidRPr="00B35384">
        <w:rPr>
          <w:rFonts w:ascii="PT Sans" w:hAnsi="PT Sans"/>
        </w:rPr>
        <w:lastRenderedPageBreak/>
        <w:t xml:space="preserve">Как рассказала Лола </w:t>
      </w:r>
      <w:proofErr w:type="spellStart"/>
      <w:r w:rsidRPr="00B35384">
        <w:rPr>
          <w:rFonts w:ascii="PT Sans" w:hAnsi="PT Sans"/>
        </w:rPr>
        <w:t>Огрель</w:t>
      </w:r>
      <w:proofErr w:type="spellEnd"/>
      <w:r w:rsidRPr="00B35384">
        <w:rPr>
          <w:rFonts w:ascii="PT Sans" w:hAnsi="PT Sans"/>
        </w:rPr>
        <w:t>, экспорт ПБВ по итогам первого полугодия 2018 г. превысил 50 тыс. т. Основная страна-потребитель – это Чили.</w:t>
      </w:r>
    </w:p>
    <w:p w:rsidR="00DE2C1B" w:rsidRPr="00DE2C1B" w:rsidRDefault="00DE2C1B" w:rsidP="00DE2C1B">
      <w:pPr>
        <w:spacing w:after="100" w:line="240" w:lineRule="auto"/>
        <w:jc w:val="both"/>
        <w:rPr>
          <w:rFonts w:ascii="PT Sans" w:hAnsi="PT Sans"/>
        </w:rPr>
      </w:pPr>
      <w:r w:rsidRPr="00DE2C1B">
        <w:rPr>
          <w:rFonts w:ascii="PT Sans" w:hAnsi="PT Sans"/>
        </w:rPr>
        <w:t xml:space="preserve">Текущая статистика по битумам вполне оптимистична, но </w:t>
      </w:r>
      <w:r w:rsidR="00E23884">
        <w:rPr>
          <w:rFonts w:ascii="PT Sans" w:hAnsi="PT Sans"/>
        </w:rPr>
        <w:t xml:space="preserve">ожидаемый </w:t>
      </w:r>
      <w:r w:rsidRPr="00DE2C1B">
        <w:rPr>
          <w:rFonts w:ascii="PT Sans" w:hAnsi="PT Sans"/>
        </w:rPr>
        <w:t xml:space="preserve">рост </w:t>
      </w:r>
      <w:r w:rsidR="00F32513">
        <w:rPr>
          <w:rFonts w:ascii="PT Sans" w:hAnsi="PT Sans"/>
        </w:rPr>
        <w:t>отрасли</w:t>
      </w:r>
      <w:r w:rsidRPr="00DE2C1B">
        <w:rPr>
          <w:rFonts w:ascii="PT Sans" w:hAnsi="PT Sans"/>
        </w:rPr>
        <w:t xml:space="preserve"> создает и новые проблемы. По мнению советника генерального директора РОСДОРНИИ </w:t>
      </w:r>
      <w:r w:rsidRPr="00DE2C1B">
        <w:rPr>
          <w:rFonts w:ascii="PT Sans" w:hAnsi="PT Sans"/>
          <w:b/>
        </w:rPr>
        <w:t xml:space="preserve">Станислава </w:t>
      </w:r>
      <w:proofErr w:type="spellStart"/>
      <w:r w:rsidRPr="00DE2C1B">
        <w:rPr>
          <w:rFonts w:ascii="PT Sans" w:hAnsi="PT Sans"/>
          <w:b/>
        </w:rPr>
        <w:t>Мамулата</w:t>
      </w:r>
      <w:proofErr w:type="spellEnd"/>
      <w:r w:rsidRPr="00DE2C1B">
        <w:rPr>
          <w:rFonts w:ascii="PT Sans" w:hAnsi="PT Sans"/>
        </w:rPr>
        <w:t xml:space="preserve">, баланс этого рынка очень </w:t>
      </w:r>
      <w:proofErr w:type="gramStart"/>
      <w:r w:rsidRPr="00DE2C1B">
        <w:rPr>
          <w:rFonts w:ascii="PT Sans" w:hAnsi="PT Sans"/>
        </w:rPr>
        <w:t>хрупок и без дополнительной поддержки может</w:t>
      </w:r>
      <w:proofErr w:type="gramEnd"/>
      <w:r w:rsidRPr="00DE2C1B">
        <w:rPr>
          <w:rFonts w:ascii="PT Sans" w:hAnsi="PT Sans"/>
        </w:rPr>
        <w:t xml:space="preserve"> быть нарушен. По итогам прошлого года потребление дорожных битумов составило 5.3 </w:t>
      </w:r>
      <w:proofErr w:type="gramStart"/>
      <w:r w:rsidRPr="00DE2C1B">
        <w:rPr>
          <w:rFonts w:ascii="PT Sans" w:hAnsi="PT Sans"/>
        </w:rPr>
        <w:t>млн</w:t>
      </w:r>
      <w:proofErr w:type="gramEnd"/>
      <w:r w:rsidRPr="00DE2C1B">
        <w:rPr>
          <w:rFonts w:ascii="PT Sans" w:hAnsi="PT Sans"/>
        </w:rPr>
        <w:t xml:space="preserve"> т. Производственные мощности оцениваются в 11.2 млн т, однако с вычетом строительных битумов, ремонтов на НПЗ и фактора сезонности все выпускаемое тут же потребляется. </w:t>
      </w:r>
    </w:p>
    <w:p w:rsidR="00DE2C1B" w:rsidRPr="00DE2C1B" w:rsidRDefault="00DE2C1B" w:rsidP="00DE2C1B">
      <w:pPr>
        <w:spacing w:after="100" w:line="240" w:lineRule="auto"/>
        <w:jc w:val="both"/>
        <w:rPr>
          <w:rFonts w:ascii="PT Sans" w:hAnsi="PT Sans"/>
        </w:rPr>
      </w:pPr>
      <w:r w:rsidRPr="00DE2C1B">
        <w:rPr>
          <w:rFonts w:ascii="PT Sans" w:hAnsi="PT Sans"/>
        </w:rPr>
        <w:t xml:space="preserve">Г-н Мамулат озвучил прогноз до 2024 г., согласно которому спрос вырастет до 9 </w:t>
      </w:r>
      <w:proofErr w:type="gramStart"/>
      <w:r w:rsidRPr="00DE2C1B">
        <w:rPr>
          <w:rFonts w:ascii="PT Sans" w:hAnsi="PT Sans"/>
        </w:rPr>
        <w:t>млн</w:t>
      </w:r>
      <w:proofErr w:type="gramEnd"/>
      <w:r w:rsidRPr="00DE2C1B">
        <w:rPr>
          <w:rFonts w:ascii="PT Sans" w:hAnsi="PT Sans"/>
        </w:rPr>
        <w:t xml:space="preserve"> т. Если ситуация на рынке не изменится, то закрыть </w:t>
      </w:r>
      <w:r>
        <w:rPr>
          <w:rFonts w:ascii="PT Sans" w:hAnsi="PT Sans"/>
        </w:rPr>
        <w:t>этот спрос</w:t>
      </w:r>
      <w:r w:rsidRPr="00DE2C1B">
        <w:rPr>
          <w:rFonts w:ascii="PT Sans" w:hAnsi="PT Sans"/>
        </w:rPr>
        <w:t xml:space="preserve"> в сезон потребления будет невозможно - дефицит битумов станет неизбежным. Исходя из нынешнего соотнош</w:t>
      </w:r>
      <w:r w:rsidR="00A4318B">
        <w:rPr>
          <w:rFonts w:ascii="PT Sans" w:hAnsi="PT Sans"/>
        </w:rPr>
        <w:t>ения производства и потребления</w:t>
      </w:r>
      <w:r w:rsidRPr="00DE2C1B">
        <w:rPr>
          <w:rFonts w:ascii="PT Sans" w:hAnsi="PT Sans"/>
        </w:rPr>
        <w:t xml:space="preserve"> абсолютный дефицит продукта возможен в Северокавказском, Уральском и Дальневосточном округах. </w:t>
      </w:r>
    </w:p>
    <w:p w:rsidR="00DE2C1B" w:rsidRPr="00DE2C1B" w:rsidRDefault="00DE2C1B" w:rsidP="00DE2C1B">
      <w:pPr>
        <w:spacing w:after="100" w:line="240" w:lineRule="auto"/>
        <w:jc w:val="both"/>
        <w:rPr>
          <w:rFonts w:ascii="PT Sans" w:hAnsi="PT Sans"/>
        </w:rPr>
      </w:pPr>
      <w:r w:rsidRPr="00DE2C1B">
        <w:rPr>
          <w:rFonts w:ascii="PT Sans" w:hAnsi="PT Sans"/>
        </w:rPr>
        <w:t xml:space="preserve">Поэтому необходимо уже сейчас озаботиться вопросом создания дополнительных складских мощностей и расширения действующих производств. По мнению эксперта, решением может стать двухэтапная программа. Так, в период до 2020 г. включительно для удовлетворения спроса в объеме до 7.5 </w:t>
      </w:r>
      <w:proofErr w:type="gramStart"/>
      <w:r w:rsidRPr="00DE2C1B">
        <w:rPr>
          <w:rFonts w:ascii="PT Sans" w:hAnsi="PT Sans"/>
        </w:rPr>
        <w:t>млн</w:t>
      </w:r>
      <w:proofErr w:type="gramEnd"/>
      <w:r w:rsidRPr="00DE2C1B">
        <w:rPr>
          <w:rFonts w:ascii="PT Sans" w:hAnsi="PT Sans"/>
        </w:rPr>
        <w:t xml:space="preserve"> т битума в год при сохранении текущего уровня производственных мощностей рекомендуется создание 400-600 тыс. т дополнительных складских мощностей для достижения общего объема хранения до 1.6 млн т. Склады хранения могут создаваться в стационарном (приоритетный) и «мобильном» (с тарированием битума в разнообразные контейнеры и последующим «плавлением») вариантах.</w:t>
      </w:r>
    </w:p>
    <w:p w:rsidR="00DE2C1B" w:rsidRPr="00DE2C1B" w:rsidRDefault="00DE2C1B" w:rsidP="00DE2C1B">
      <w:pPr>
        <w:spacing w:after="100" w:line="240" w:lineRule="auto"/>
        <w:jc w:val="both"/>
        <w:rPr>
          <w:rFonts w:ascii="PT Sans" w:hAnsi="PT Sans"/>
        </w:rPr>
      </w:pPr>
      <w:r w:rsidRPr="00DE2C1B">
        <w:rPr>
          <w:rFonts w:ascii="PT Sans" w:hAnsi="PT Sans"/>
        </w:rPr>
        <w:t xml:space="preserve">Следующий этап программы рассчитан на период до 2024 г. включительно. Для удовлетворения прогнозируемого спроса 9.2 </w:t>
      </w:r>
      <w:proofErr w:type="gramStart"/>
      <w:r w:rsidRPr="00DE2C1B">
        <w:rPr>
          <w:rFonts w:ascii="PT Sans" w:hAnsi="PT Sans"/>
        </w:rPr>
        <w:t>млн</w:t>
      </w:r>
      <w:proofErr w:type="gramEnd"/>
      <w:r w:rsidRPr="00DE2C1B">
        <w:rPr>
          <w:rFonts w:ascii="PT Sans" w:hAnsi="PT Sans"/>
        </w:rPr>
        <w:t xml:space="preserve"> т в год рекомендуется увеличение на 100 тыс. т в месяц производственных мощностей (до суммарной мощности 950 тыс. т) и создание 0.6-1 млн т дополнительных складских мощностей (для достижения общего объема хранения до 1.6-2 млн т).</w:t>
      </w:r>
    </w:p>
    <w:p w:rsidR="00DE2C1B" w:rsidRPr="00DE2C1B" w:rsidRDefault="00DE2C1B" w:rsidP="00DE2C1B">
      <w:pPr>
        <w:spacing w:after="100" w:line="240" w:lineRule="auto"/>
        <w:jc w:val="both"/>
        <w:rPr>
          <w:rFonts w:ascii="PT Sans" w:hAnsi="PT Sans"/>
        </w:rPr>
      </w:pPr>
      <w:r w:rsidRPr="00DE2C1B">
        <w:rPr>
          <w:rFonts w:ascii="PT Sans" w:hAnsi="PT Sans"/>
        </w:rPr>
        <w:t>Создание крупнотоннажных складских мощностей, считает эксперт, целесообразно совмещать с производственными мощностями по переработке и модификации битумов и битумного сырья. При объемах хранения на площадке до 50 тыс. т себестоимость строительства производственно-складской инфраструктуры кратно ниже, чем на площадке НПЗ.</w:t>
      </w:r>
    </w:p>
    <w:p w:rsidR="00DE2C1B" w:rsidRPr="00DE2C1B" w:rsidRDefault="00DE2C1B" w:rsidP="00DE2C1B">
      <w:pPr>
        <w:spacing w:after="100" w:line="240" w:lineRule="auto"/>
        <w:jc w:val="both"/>
        <w:rPr>
          <w:rFonts w:ascii="PT Sans" w:hAnsi="PT Sans"/>
        </w:rPr>
      </w:pPr>
      <w:r w:rsidRPr="00DE2C1B">
        <w:rPr>
          <w:rFonts w:ascii="PT Sans" w:hAnsi="PT Sans"/>
        </w:rPr>
        <w:t>Станислав Мамулат отметил, что уже началось создание сети заводов-терминалов, сочетающих процессы компаундирования и модификации битума с логистикой. Так, в 2018 г. компания «</w:t>
      </w:r>
      <w:proofErr w:type="spellStart"/>
      <w:r w:rsidRPr="00DE2C1B">
        <w:rPr>
          <w:rFonts w:ascii="PT Sans" w:hAnsi="PT Sans"/>
        </w:rPr>
        <w:t>Газпромнефть</w:t>
      </w:r>
      <w:proofErr w:type="spellEnd"/>
      <w:r w:rsidRPr="00DE2C1B">
        <w:rPr>
          <w:rFonts w:ascii="PT Sans" w:hAnsi="PT Sans"/>
        </w:rPr>
        <w:t xml:space="preserve"> – Битумные материалы» приобрела в городе Сальске Ростовской области битумный терминал</w:t>
      </w:r>
      <w:r w:rsidR="00194619">
        <w:rPr>
          <w:rFonts w:ascii="PT Sans" w:hAnsi="PT Sans"/>
        </w:rPr>
        <w:t>,</w:t>
      </w:r>
      <w:r w:rsidRPr="00DE2C1B">
        <w:rPr>
          <w:rFonts w:ascii="PT Sans" w:hAnsi="PT Sans"/>
        </w:rPr>
        <w:t xml:space="preserve"> который должен стать первым в целой сети.</w:t>
      </w:r>
    </w:p>
    <w:p w:rsidR="00DE2C1B" w:rsidRPr="00DE2C1B" w:rsidRDefault="00DE2C1B" w:rsidP="00DE2C1B">
      <w:pPr>
        <w:spacing w:after="100" w:line="240" w:lineRule="auto"/>
        <w:jc w:val="both"/>
        <w:rPr>
          <w:rFonts w:ascii="PT Sans" w:hAnsi="PT Sans"/>
        </w:rPr>
      </w:pPr>
      <w:r w:rsidRPr="00DE2C1B">
        <w:rPr>
          <w:rFonts w:ascii="PT Sans" w:hAnsi="PT Sans"/>
        </w:rPr>
        <w:t xml:space="preserve">«Роснефть» также развивается вместе с отраслью, говорит представитель компании </w:t>
      </w:r>
      <w:r w:rsidRPr="00194619">
        <w:rPr>
          <w:rFonts w:ascii="PT Sans" w:hAnsi="PT Sans"/>
          <w:b/>
        </w:rPr>
        <w:t>Оксана Гавриленко</w:t>
      </w:r>
      <w:r w:rsidRPr="00DE2C1B">
        <w:rPr>
          <w:rFonts w:ascii="PT Sans" w:hAnsi="PT Sans"/>
        </w:rPr>
        <w:t>: «</w:t>
      </w:r>
      <w:r w:rsidR="00FD30C5" w:rsidRPr="00FD30C5">
        <w:rPr>
          <w:rFonts w:ascii="PT Sans" w:hAnsi="PT Sans"/>
        </w:rPr>
        <w:t xml:space="preserve">В настоящий момент </w:t>
      </w:r>
      <w:r w:rsidR="00FD30C5">
        <w:rPr>
          <w:rFonts w:ascii="PT Sans" w:hAnsi="PT Sans"/>
        </w:rPr>
        <w:t>к</w:t>
      </w:r>
      <w:r w:rsidR="00FD30C5" w:rsidRPr="00FD30C5">
        <w:rPr>
          <w:rFonts w:ascii="PT Sans" w:hAnsi="PT Sans"/>
        </w:rPr>
        <w:t xml:space="preserve">омпания </w:t>
      </w:r>
      <w:r w:rsidR="009103F8">
        <w:rPr>
          <w:rFonts w:ascii="PT Sans" w:hAnsi="PT Sans"/>
        </w:rPr>
        <w:t>успешно</w:t>
      </w:r>
      <w:bookmarkStart w:id="0" w:name="_GoBack"/>
      <w:bookmarkEnd w:id="0"/>
      <w:r w:rsidR="00FD30C5" w:rsidRPr="00FD30C5">
        <w:rPr>
          <w:rFonts w:ascii="PT Sans" w:hAnsi="PT Sans"/>
        </w:rPr>
        <w:t xml:space="preserve"> обеспечивает дорожную отрасль</w:t>
      </w:r>
      <w:r w:rsidR="00FD30C5">
        <w:rPr>
          <w:rFonts w:ascii="PT Sans" w:hAnsi="PT Sans"/>
        </w:rPr>
        <w:t xml:space="preserve"> битумами</w:t>
      </w:r>
      <w:r w:rsidR="00FD30C5" w:rsidRPr="00FD30C5">
        <w:rPr>
          <w:rFonts w:ascii="PT Sans" w:hAnsi="PT Sans"/>
        </w:rPr>
        <w:t>.</w:t>
      </w:r>
      <w:r w:rsidR="00FD30C5">
        <w:rPr>
          <w:rFonts w:ascii="PT Sans" w:hAnsi="PT Sans"/>
        </w:rPr>
        <w:t xml:space="preserve"> На всех заводах </w:t>
      </w:r>
      <w:r w:rsidR="00FD30C5" w:rsidRPr="00FD30C5">
        <w:rPr>
          <w:rFonts w:ascii="PT Sans" w:hAnsi="PT Sans"/>
        </w:rPr>
        <w:t xml:space="preserve">проведена модернизация битумных установок. </w:t>
      </w:r>
      <w:r w:rsidR="00FD30C5">
        <w:rPr>
          <w:rFonts w:ascii="PT Sans" w:hAnsi="PT Sans"/>
        </w:rPr>
        <w:t xml:space="preserve">На базе корпоративного института </w:t>
      </w:r>
      <w:proofErr w:type="spellStart"/>
      <w:r w:rsidR="00FD30C5" w:rsidRPr="00FD30C5">
        <w:rPr>
          <w:rFonts w:ascii="PT Sans" w:hAnsi="PT Sans"/>
        </w:rPr>
        <w:t>СвНИИНП</w:t>
      </w:r>
      <w:proofErr w:type="spellEnd"/>
      <w:r w:rsidR="00FD30C5" w:rsidRPr="00FD30C5">
        <w:rPr>
          <w:rFonts w:ascii="PT Sans" w:hAnsi="PT Sans"/>
        </w:rPr>
        <w:t xml:space="preserve"> создан специализированный институт по развитию технологий битум</w:t>
      </w:r>
      <w:r w:rsidR="009D7881">
        <w:rPr>
          <w:rFonts w:ascii="PT Sans" w:hAnsi="PT Sans"/>
        </w:rPr>
        <w:t xml:space="preserve">ных вяжущих и асфальтобетонов. </w:t>
      </w:r>
      <w:r w:rsidR="00FD30C5" w:rsidRPr="00FD30C5">
        <w:rPr>
          <w:rFonts w:ascii="PT Sans" w:hAnsi="PT Sans"/>
        </w:rPr>
        <w:t xml:space="preserve">Компания имеет достаточно компетенций, в </w:t>
      </w:r>
      <w:proofErr w:type="spellStart"/>
      <w:r w:rsidR="00FD30C5">
        <w:rPr>
          <w:rFonts w:ascii="PT Sans" w:hAnsi="PT Sans"/>
        </w:rPr>
        <w:t>т.ч</w:t>
      </w:r>
      <w:proofErr w:type="spellEnd"/>
      <w:r w:rsidR="00FD30C5">
        <w:rPr>
          <w:rFonts w:ascii="PT Sans" w:hAnsi="PT Sans"/>
        </w:rPr>
        <w:t>.</w:t>
      </w:r>
      <w:r w:rsidR="00FD30C5" w:rsidRPr="00FD30C5">
        <w:rPr>
          <w:rFonts w:ascii="PT Sans" w:hAnsi="PT Sans"/>
        </w:rPr>
        <w:t xml:space="preserve"> исследовательских, позволяющи</w:t>
      </w:r>
      <w:r w:rsidR="00FD30C5">
        <w:rPr>
          <w:rFonts w:ascii="PT Sans" w:hAnsi="PT Sans"/>
        </w:rPr>
        <w:t>х</w:t>
      </w:r>
      <w:r w:rsidR="00FD30C5" w:rsidRPr="00FD30C5">
        <w:rPr>
          <w:rFonts w:ascii="PT Sans" w:hAnsi="PT Sans"/>
        </w:rPr>
        <w:t xml:space="preserve"> обеспечить развитие дорожной отрасли в части битумных материалов</w:t>
      </w:r>
      <w:r w:rsidRPr="00DE2C1B">
        <w:rPr>
          <w:rFonts w:ascii="PT Sans" w:hAnsi="PT Sans"/>
        </w:rPr>
        <w:t>».</w:t>
      </w:r>
    </w:p>
    <w:p w:rsidR="00DE2C1B" w:rsidRPr="00AE6F64" w:rsidRDefault="00DE2C1B" w:rsidP="00DE2C1B">
      <w:pPr>
        <w:spacing w:after="100" w:line="240" w:lineRule="auto"/>
        <w:jc w:val="both"/>
        <w:rPr>
          <w:rFonts w:ascii="PT Sans" w:hAnsi="PT Sans"/>
        </w:rPr>
      </w:pPr>
      <w:r w:rsidRPr="00DE2C1B">
        <w:rPr>
          <w:rFonts w:ascii="PT Sans" w:hAnsi="PT Sans"/>
        </w:rPr>
        <w:t>Однако в погоне за объемами, говорит г-н Мамулат, нельзя забывать и про качество: без его улучшения невозможно достижение 12-летнего (и даже 6-летнего) межремонтного срока службы дорожных покрытий на трассах с высокой транспортной нагрузкой. Сейчас в России практически нет битумных вяжущих материалов, пригодных для длительного срока службы в регионах с зимними температурами ниже</w:t>
      </w:r>
      <w:r w:rsidR="0042653D">
        <w:rPr>
          <w:rFonts w:ascii="PT Sans" w:hAnsi="PT Sans"/>
        </w:rPr>
        <w:t xml:space="preserve"> </w:t>
      </w:r>
      <w:r w:rsidRPr="00DE2C1B">
        <w:rPr>
          <w:rFonts w:ascii="PT Sans" w:hAnsi="PT Sans"/>
        </w:rPr>
        <w:t>-34С. А это, в свою очередь, приведет к необходимости «повторных» ремонтов.</w:t>
      </w:r>
    </w:p>
    <w:p w:rsidR="003C3413" w:rsidRPr="003C3413" w:rsidRDefault="003C3413" w:rsidP="00DE2C1B">
      <w:pPr>
        <w:spacing w:after="100" w:line="240" w:lineRule="auto"/>
        <w:jc w:val="both"/>
        <w:rPr>
          <w:rFonts w:ascii="PT Sans" w:hAnsi="PT Sans"/>
        </w:rPr>
      </w:pPr>
      <w:r w:rsidRPr="003C3413">
        <w:rPr>
          <w:rFonts w:ascii="PT Sans" w:hAnsi="PT Sans"/>
        </w:rPr>
        <w:lastRenderedPageBreak/>
        <w:t xml:space="preserve">Именно на улучшение качества продукта направлена работа </w:t>
      </w:r>
      <w:proofErr w:type="spellStart"/>
      <w:r w:rsidRPr="003C3413">
        <w:rPr>
          <w:rFonts w:ascii="PT Sans" w:hAnsi="PT Sans"/>
        </w:rPr>
        <w:t>СвНИИНП</w:t>
      </w:r>
      <w:proofErr w:type="spellEnd"/>
      <w:r w:rsidRPr="003C3413">
        <w:rPr>
          <w:rFonts w:ascii="PT Sans" w:hAnsi="PT Sans"/>
        </w:rPr>
        <w:t xml:space="preserve">. По словам начальника отдела битумов </w:t>
      </w:r>
      <w:r w:rsidRPr="003C3413">
        <w:rPr>
          <w:rFonts w:ascii="PT Sans" w:hAnsi="PT Sans"/>
          <w:b/>
        </w:rPr>
        <w:t xml:space="preserve">Полины </w:t>
      </w:r>
      <w:proofErr w:type="spellStart"/>
      <w:r w:rsidRPr="003C3413">
        <w:rPr>
          <w:rFonts w:ascii="PT Sans" w:hAnsi="PT Sans"/>
          <w:b/>
        </w:rPr>
        <w:t>Тюкилиной</w:t>
      </w:r>
      <w:proofErr w:type="spellEnd"/>
      <w:r w:rsidRPr="003C3413">
        <w:rPr>
          <w:rFonts w:ascii="PT Sans" w:hAnsi="PT Sans"/>
        </w:rPr>
        <w:t xml:space="preserve">, задачи организации – повышение совокупной эффективности корзины производимых нефтепродуктов в условиях модернизации НПЗ, а также переход на производство битумных материалов нового поколения (ПНСТ 85-2016). Для этого используется метод ASTM D 5236, который представляет собой моделирование сырья для производства битумов в условиях глубокой переработки нефти. </w:t>
      </w:r>
    </w:p>
    <w:p w:rsidR="003C3413" w:rsidRDefault="003C3413" w:rsidP="003C3413">
      <w:pPr>
        <w:spacing w:after="100" w:line="240" w:lineRule="auto"/>
        <w:jc w:val="both"/>
        <w:rPr>
          <w:rFonts w:ascii="PT Sans" w:hAnsi="PT Sans"/>
        </w:rPr>
      </w:pPr>
      <w:r w:rsidRPr="003C3413">
        <w:rPr>
          <w:rFonts w:ascii="PT Sans" w:hAnsi="PT Sans"/>
        </w:rPr>
        <w:t xml:space="preserve">Институт проводит т.н. «опытно-промышленные пробеги», которые включают в себя отработку рекомендаций по оптимизации технологии производства и снижению удельных затрат; получение опытных партий битумов различных спецификаций по рецептурам, разработанным </w:t>
      </w:r>
      <w:proofErr w:type="spellStart"/>
      <w:r w:rsidRPr="003C3413">
        <w:rPr>
          <w:rFonts w:ascii="PT Sans" w:hAnsi="PT Sans"/>
        </w:rPr>
        <w:t>СвНИИНП</w:t>
      </w:r>
      <w:proofErr w:type="spellEnd"/>
      <w:r w:rsidRPr="003C3413">
        <w:rPr>
          <w:rFonts w:ascii="PT Sans" w:hAnsi="PT Sans"/>
        </w:rPr>
        <w:t xml:space="preserve">; подбор оптимального технологического режима работы установки при производстве битумов; отбор и анализ опытно-промышленных образцов битумов; определение максимальной производительности установки при выработке новых марок. </w:t>
      </w:r>
    </w:p>
    <w:p w:rsidR="00AE6F64" w:rsidRPr="00AE6F64" w:rsidRDefault="00AE6F64" w:rsidP="00AE6F64">
      <w:pPr>
        <w:spacing w:after="100" w:line="240" w:lineRule="auto"/>
        <w:jc w:val="both"/>
        <w:rPr>
          <w:rFonts w:ascii="PT Sans" w:hAnsi="PT Sans"/>
        </w:rPr>
      </w:pPr>
      <w:r w:rsidRPr="00AE6F64">
        <w:rPr>
          <w:rFonts w:ascii="PT Sans" w:hAnsi="PT Sans"/>
        </w:rPr>
        <w:t xml:space="preserve">Теме контроля качества битумов и битумных вяжущих был посвящен и доклад </w:t>
      </w:r>
      <w:r w:rsidRPr="00AE6F64">
        <w:rPr>
          <w:rFonts w:ascii="PT Sans" w:hAnsi="PT Sans"/>
          <w:b/>
        </w:rPr>
        <w:t>Олега Гришина</w:t>
      </w:r>
      <w:r w:rsidRPr="00AE6F64">
        <w:rPr>
          <w:rFonts w:ascii="PT Sans" w:hAnsi="PT Sans"/>
        </w:rPr>
        <w:t xml:space="preserve">, менеджера отдела Anton </w:t>
      </w:r>
      <w:proofErr w:type="spellStart"/>
      <w:r w:rsidRPr="00AE6F64">
        <w:rPr>
          <w:rFonts w:ascii="PT Sans" w:hAnsi="PT Sans"/>
        </w:rPr>
        <w:t>Paar</w:t>
      </w:r>
      <w:proofErr w:type="spellEnd"/>
      <w:r w:rsidRPr="00AE6F64">
        <w:rPr>
          <w:rFonts w:ascii="PT Sans" w:hAnsi="PT Sans"/>
        </w:rPr>
        <w:t xml:space="preserve"> компании «АВРОРА», которая осуществляет поставки и сервисное обслуживание лабораторного и испытательного оборудования для нефтехимических лабораторий. </w:t>
      </w:r>
    </w:p>
    <w:p w:rsidR="00AE6F64" w:rsidRPr="00AE6F64" w:rsidRDefault="00AE6F64" w:rsidP="00AE6F64">
      <w:pPr>
        <w:spacing w:after="100" w:line="240" w:lineRule="auto"/>
        <w:jc w:val="both"/>
        <w:rPr>
          <w:rFonts w:ascii="PT Sans" w:hAnsi="PT Sans"/>
        </w:rPr>
      </w:pPr>
      <w:r w:rsidRPr="00AE6F64">
        <w:rPr>
          <w:rFonts w:ascii="PT Sans" w:hAnsi="PT Sans"/>
        </w:rPr>
        <w:t xml:space="preserve">Особый интерес слушателей вызвал реометр динамического сдвига (DSR) </w:t>
      </w:r>
      <w:proofErr w:type="spellStart"/>
      <w:r w:rsidRPr="00AE6F64">
        <w:rPr>
          <w:rFonts w:ascii="PT Sans" w:hAnsi="PT Sans"/>
        </w:rPr>
        <w:t>Smartpave</w:t>
      </w:r>
      <w:proofErr w:type="spellEnd"/>
      <w:r w:rsidRPr="00AE6F64">
        <w:rPr>
          <w:rFonts w:ascii="PT Sans" w:hAnsi="PT Sans"/>
        </w:rPr>
        <w:t xml:space="preserve"> MCR 102, который позволяет получать полную картину о вязкоупругих свойствах битума, включая определение температурного диапазона эксплуатации, склонность к образованию колеи, усталостную характеристику, жесткость, ползучесть. </w:t>
      </w:r>
    </w:p>
    <w:p w:rsidR="00AE6F64" w:rsidRPr="00252325" w:rsidRDefault="00AE6F64" w:rsidP="00AE6F64">
      <w:pPr>
        <w:spacing w:after="100" w:line="240" w:lineRule="auto"/>
        <w:jc w:val="both"/>
        <w:rPr>
          <w:rFonts w:ascii="PT Sans" w:hAnsi="PT Sans"/>
        </w:rPr>
      </w:pPr>
      <w:r w:rsidRPr="00AE6F64">
        <w:rPr>
          <w:rFonts w:ascii="PT Sans" w:hAnsi="PT Sans"/>
        </w:rPr>
        <w:t xml:space="preserve">Отдельно были рассмотрены готовые решения для контроля качества по ГОСТ 33133, предлагаемые компанией, в числе которых </w:t>
      </w:r>
      <w:r w:rsidR="00252325" w:rsidRPr="00252325">
        <w:rPr>
          <w:rFonts w:ascii="PT Sans" w:hAnsi="PT Sans"/>
        </w:rPr>
        <w:t xml:space="preserve">- </w:t>
      </w:r>
      <w:r w:rsidRPr="00AE6F64">
        <w:rPr>
          <w:rFonts w:ascii="PT Sans" w:hAnsi="PT Sans"/>
        </w:rPr>
        <w:t xml:space="preserve">реометр для контроля качества </w:t>
      </w:r>
      <w:proofErr w:type="spellStart"/>
      <w:r w:rsidRPr="00AE6F64">
        <w:rPr>
          <w:rFonts w:ascii="PT Sans" w:hAnsi="PT Sans"/>
        </w:rPr>
        <w:t>RheolabQC</w:t>
      </w:r>
      <w:proofErr w:type="spellEnd"/>
      <w:r w:rsidRPr="00AE6F64">
        <w:rPr>
          <w:rFonts w:ascii="PT Sans" w:hAnsi="PT Sans"/>
        </w:rPr>
        <w:t xml:space="preserve">, автоматический анализатор температуры хрупкости по </w:t>
      </w:r>
      <w:proofErr w:type="spellStart"/>
      <w:r w:rsidRPr="00AE6F64">
        <w:rPr>
          <w:rFonts w:ascii="PT Sans" w:hAnsi="PT Sans"/>
        </w:rPr>
        <w:t>Фраасу</w:t>
      </w:r>
      <w:proofErr w:type="spellEnd"/>
      <w:r w:rsidRPr="00AE6F64">
        <w:rPr>
          <w:rFonts w:ascii="PT Sans" w:hAnsi="PT Sans"/>
        </w:rPr>
        <w:t xml:space="preserve"> BPA5 и пенетрометр PNR12 с автоматическим распознаванием поверхности, </w:t>
      </w:r>
      <w:proofErr w:type="spellStart"/>
      <w:r w:rsidRPr="00AE6F64">
        <w:rPr>
          <w:rFonts w:ascii="PT Sans" w:hAnsi="PT Sans"/>
        </w:rPr>
        <w:t>дуктилометр</w:t>
      </w:r>
      <w:proofErr w:type="spellEnd"/>
      <w:r w:rsidRPr="00AE6F64">
        <w:rPr>
          <w:rFonts w:ascii="PT Sans" w:hAnsi="PT Sans"/>
        </w:rPr>
        <w:t xml:space="preserve"> DDA3.</w:t>
      </w:r>
    </w:p>
    <w:p w:rsidR="00D5054C" w:rsidRDefault="009A33AF" w:rsidP="00AE6F64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Современное дорожное строительство предъявляет довольно высокие требования к качеству материалов. В частности, битумы должны обладать тепл</w:t>
      </w:r>
      <w:proofErr w:type="gramStart"/>
      <w:r>
        <w:rPr>
          <w:rFonts w:ascii="PT Sans" w:hAnsi="PT Sans"/>
        </w:rPr>
        <w:t>о-</w:t>
      </w:r>
      <w:proofErr w:type="gramEnd"/>
      <w:r>
        <w:rPr>
          <w:rFonts w:ascii="PT Sans" w:hAnsi="PT Sans"/>
        </w:rPr>
        <w:t xml:space="preserve"> и морозостойкостью, </w:t>
      </w:r>
      <w:r w:rsidRPr="009A33AF">
        <w:rPr>
          <w:rFonts w:ascii="PT Sans" w:hAnsi="PT Sans"/>
        </w:rPr>
        <w:t>сопротивляться сжатию</w:t>
      </w:r>
      <w:r>
        <w:rPr>
          <w:rFonts w:ascii="PT Sans" w:hAnsi="PT Sans"/>
        </w:rPr>
        <w:t>/</w:t>
      </w:r>
      <w:r w:rsidRPr="009A33AF">
        <w:rPr>
          <w:rFonts w:ascii="PT Sans" w:hAnsi="PT Sans"/>
        </w:rPr>
        <w:t>удару</w:t>
      </w:r>
      <w:r>
        <w:rPr>
          <w:rFonts w:ascii="PT Sans" w:hAnsi="PT Sans"/>
        </w:rPr>
        <w:t>/</w:t>
      </w:r>
      <w:r w:rsidRPr="009A33AF">
        <w:rPr>
          <w:rFonts w:ascii="PT Sans" w:hAnsi="PT Sans"/>
        </w:rPr>
        <w:t>разрыву под возде</w:t>
      </w:r>
      <w:r>
        <w:rPr>
          <w:rFonts w:ascii="PT Sans" w:hAnsi="PT Sans"/>
        </w:rPr>
        <w:t xml:space="preserve">йствием движущегося транспорта, </w:t>
      </w:r>
      <w:r w:rsidRPr="009A33AF">
        <w:rPr>
          <w:rFonts w:ascii="PT Sans" w:hAnsi="PT Sans"/>
        </w:rPr>
        <w:t xml:space="preserve">обеспечивать хорошее сцепление с поверхностью </w:t>
      </w:r>
      <w:r w:rsidR="00D5054C">
        <w:rPr>
          <w:rFonts w:ascii="PT Sans" w:hAnsi="PT Sans"/>
        </w:rPr>
        <w:t xml:space="preserve">и </w:t>
      </w:r>
      <w:r w:rsidRPr="009A33AF">
        <w:rPr>
          <w:rFonts w:ascii="PT Sans" w:hAnsi="PT Sans"/>
        </w:rPr>
        <w:t>сохранять в течение длительного времени первоначальную вязкость и прочность.</w:t>
      </w:r>
      <w:r w:rsidR="00D5054C">
        <w:rPr>
          <w:rFonts w:ascii="PT Sans" w:hAnsi="PT Sans"/>
        </w:rPr>
        <w:t xml:space="preserve"> Однако этого невозможно достичь, если в битумах начинаются окислительные процессы. </w:t>
      </w:r>
      <w:r w:rsidR="00D5054C" w:rsidRPr="00D5054C">
        <w:rPr>
          <w:rFonts w:ascii="PT Sans" w:hAnsi="PT Sans"/>
        </w:rPr>
        <w:t>Существуют различные методики сниже</w:t>
      </w:r>
      <w:r w:rsidR="00D5054C">
        <w:rPr>
          <w:rFonts w:ascii="PT Sans" w:hAnsi="PT Sans"/>
        </w:rPr>
        <w:t>ния окисления на разных стадиях, о</w:t>
      </w:r>
      <w:r w:rsidR="00D5054C" w:rsidRPr="00D5054C">
        <w:rPr>
          <w:rFonts w:ascii="PT Sans" w:hAnsi="PT Sans"/>
        </w:rPr>
        <w:t>дной из самых новых и перспективных является произ</w:t>
      </w:r>
      <w:r w:rsidR="00D5054C">
        <w:rPr>
          <w:rFonts w:ascii="PT Sans" w:hAnsi="PT Sans"/>
        </w:rPr>
        <w:t>водство теплых асфальтобетонов. Как сообщил</w:t>
      </w:r>
      <w:r w:rsidR="00D5054C" w:rsidRPr="00D5054C">
        <w:rPr>
          <w:rFonts w:ascii="PT Sans" w:hAnsi="PT Sans"/>
        </w:rPr>
        <w:t xml:space="preserve"> координатор технического комитета ассоциации РОСАСФАЛЬТ</w:t>
      </w:r>
      <w:r w:rsidR="00D5054C">
        <w:rPr>
          <w:rFonts w:ascii="PT Sans" w:hAnsi="PT Sans"/>
        </w:rPr>
        <w:t xml:space="preserve"> </w:t>
      </w:r>
      <w:r w:rsidR="00D5054C" w:rsidRPr="00D5054C">
        <w:rPr>
          <w:rFonts w:ascii="PT Sans" w:hAnsi="PT Sans"/>
          <w:b/>
        </w:rPr>
        <w:t xml:space="preserve">Николай </w:t>
      </w:r>
      <w:proofErr w:type="spellStart"/>
      <w:r w:rsidR="00D5054C" w:rsidRPr="00D5054C">
        <w:rPr>
          <w:rFonts w:ascii="PT Sans" w:hAnsi="PT Sans"/>
          <w:b/>
        </w:rPr>
        <w:t>Крупин</w:t>
      </w:r>
      <w:proofErr w:type="spellEnd"/>
      <w:r w:rsidR="00D5054C">
        <w:rPr>
          <w:rFonts w:ascii="PT Sans" w:hAnsi="PT Sans"/>
        </w:rPr>
        <w:t>, о</w:t>
      </w:r>
      <w:r w:rsidR="00D5054C" w:rsidRPr="00D5054C">
        <w:rPr>
          <w:rFonts w:ascii="PT Sans" w:hAnsi="PT Sans"/>
        </w:rPr>
        <w:t xml:space="preserve">т </w:t>
      </w:r>
      <w:proofErr w:type="gramStart"/>
      <w:r w:rsidR="00D5054C" w:rsidRPr="00D5054C">
        <w:rPr>
          <w:rFonts w:ascii="PT Sans" w:hAnsi="PT Sans"/>
        </w:rPr>
        <w:t>горячих</w:t>
      </w:r>
      <w:proofErr w:type="gramEnd"/>
      <w:r w:rsidR="00D5054C" w:rsidRPr="00D5054C">
        <w:rPr>
          <w:rFonts w:ascii="PT Sans" w:hAnsi="PT Sans"/>
        </w:rPr>
        <w:t xml:space="preserve"> </w:t>
      </w:r>
      <w:r w:rsidR="00D5054C">
        <w:rPr>
          <w:rFonts w:ascii="PT Sans" w:hAnsi="PT Sans"/>
        </w:rPr>
        <w:t>они</w:t>
      </w:r>
      <w:r w:rsidR="00D5054C" w:rsidRPr="00D5054C">
        <w:rPr>
          <w:rFonts w:ascii="PT Sans" w:hAnsi="PT Sans"/>
        </w:rPr>
        <w:t xml:space="preserve"> отличаются пониженной на 20-30С температурой.</w:t>
      </w:r>
    </w:p>
    <w:p w:rsidR="00D5054C" w:rsidRPr="00D5054C" w:rsidRDefault="006F4D0B" w:rsidP="00D5054C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По его словам, подобные разработки велись еще в Советском союзе, однако за </w:t>
      </w:r>
      <w:proofErr w:type="spellStart"/>
      <w:r>
        <w:rPr>
          <w:rFonts w:ascii="PT Sans" w:hAnsi="PT Sans"/>
        </w:rPr>
        <w:t>невостребованностью</w:t>
      </w:r>
      <w:proofErr w:type="spellEnd"/>
      <w:r>
        <w:rPr>
          <w:rFonts w:ascii="PT Sans" w:hAnsi="PT Sans"/>
        </w:rPr>
        <w:t xml:space="preserve"> были забыты. За рубежом же – в частности, в США – борьбе с окислением, наоборот, стали уделять повышенное внимание. В итоге на данный момент Штаты являются </w:t>
      </w:r>
      <w:r w:rsidR="009006FD">
        <w:rPr>
          <w:rFonts w:ascii="PT Sans" w:hAnsi="PT Sans"/>
        </w:rPr>
        <w:t>мировым л</w:t>
      </w:r>
      <w:r w:rsidR="00D5054C" w:rsidRPr="00D5054C">
        <w:rPr>
          <w:rFonts w:ascii="PT Sans" w:hAnsi="PT Sans"/>
        </w:rPr>
        <w:t>идером по внедрению теплых</w:t>
      </w:r>
      <w:r w:rsidR="009006FD">
        <w:rPr>
          <w:rFonts w:ascii="PT Sans" w:hAnsi="PT Sans"/>
        </w:rPr>
        <w:t xml:space="preserve"> асфальтобетонных смесей (ТАС)</w:t>
      </w:r>
      <w:r w:rsidR="00D5054C" w:rsidRPr="00D5054C">
        <w:rPr>
          <w:rFonts w:ascii="PT Sans" w:hAnsi="PT Sans"/>
        </w:rPr>
        <w:t xml:space="preserve"> </w:t>
      </w:r>
      <w:r w:rsidR="004D5A5E">
        <w:rPr>
          <w:rFonts w:ascii="PT Sans" w:hAnsi="PT Sans"/>
        </w:rPr>
        <w:t>–</w:t>
      </w:r>
      <w:r w:rsidR="00D5054C" w:rsidRPr="00D5054C">
        <w:rPr>
          <w:rFonts w:ascii="PT Sans" w:hAnsi="PT Sans"/>
        </w:rPr>
        <w:t xml:space="preserve"> </w:t>
      </w:r>
      <w:r w:rsidR="004D5A5E" w:rsidRPr="004D5A5E">
        <w:rPr>
          <w:rFonts w:ascii="PT Sans" w:hAnsi="PT Sans"/>
        </w:rPr>
        <w:t>147</w:t>
      </w:r>
      <w:r w:rsidR="004D5A5E">
        <w:rPr>
          <w:rFonts w:ascii="PT Sans" w:hAnsi="PT Sans"/>
        </w:rPr>
        <w:t>.</w:t>
      </w:r>
      <w:r w:rsidR="004D5A5E" w:rsidRPr="004D5A5E">
        <w:rPr>
          <w:rFonts w:ascii="PT Sans" w:hAnsi="PT Sans"/>
        </w:rPr>
        <w:t xml:space="preserve">4 </w:t>
      </w:r>
      <w:proofErr w:type="gramStart"/>
      <w:r w:rsidR="004D5A5E" w:rsidRPr="004D5A5E">
        <w:rPr>
          <w:rFonts w:ascii="PT Sans" w:hAnsi="PT Sans"/>
        </w:rPr>
        <w:t>млн</w:t>
      </w:r>
      <w:proofErr w:type="gramEnd"/>
      <w:r w:rsidR="004D5A5E">
        <w:rPr>
          <w:rFonts w:ascii="PT Sans" w:hAnsi="PT Sans"/>
        </w:rPr>
        <w:t xml:space="preserve"> т</w:t>
      </w:r>
      <w:r w:rsidR="004D5A5E" w:rsidRPr="004D5A5E">
        <w:rPr>
          <w:rFonts w:ascii="PT Sans" w:hAnsi="PT Sans"/>
        </w:rPr>
        <w:t>, что</w:t>
      </w:r>
      <w:r w:rsidR="004D5A5E">
        <w:rPr>
          <w:rFonts w:ascii="PT Sans" w:hAnsi="PT Sans"/>
        </w:rPr>
        <w:t xml:space="preserve"> составляет </w:t>
      </w:r>
      <w:r w:rsidR="00D5054C" w:rsidRPr="00D5054C">
        <w:rPr>
          <w:rFonts w:ascii="PT Sans" w:hAnsi="PT Sans"/>
        </w:rPr>
        <w:t>39% от общего объема производства по итогам 2017 г.</w:t>
      </w:r>
    </w:p>
    <w:p w:rsidR="009006FD" w:rsidRPr="009006FD" w:rsidRDefault="009006FD" w:rsidP="009006FD">
      <w:pPr>
        <w:spacing w:after="100" w:line="240" w:lineRule="auto"/>
        <w:jc w:val="both"/>
        <w:rPr>
          <w:rFonts w:ascii="PT Sans" w:hAnsi="PT Sans"/>
        </w:rPr>
      </w:pPr>
      <w:r w:rsidRPr="009006FD">
        <w:rPr>
          <w:rFonts w:ascii="PT Sans" w:hAnsi="PT Sans"/>
        </w:rPr>
        <w:t>На текущий момент на рынке доступно большое количество разнообразных технологий производства ТАС. Большинство из них связано со снижением вязкости битума, которое необходимо для снижения температуры выпуска асфальтобетона. Есть четыре основных метода: механическое вспенивание, применение вспенивающих, химических или органических добавок. Примечательно, что более 65% теплой смеси в США производится сейчас при помощи механического вспенивания. Популярность этой системы обусловлена многими факторами, в частности, существенной экономической выгодой и простотой применения.</w:t>
      </w:r>
    </w:p>
    <w:p w:rsidR="009006FD" w:rsidRPr="009006FD" w:rsidRDefault="009006FD" w:rsidP="009006FD">
      <w:pPr>
        <w:spacing w:after="100" w:line="240" w:lineRule="auto"/>
        <w:jc w:val="both"/>
        <w:rPr>
          <w:rFonts w:ascii="PT Sans" w:hAnsi="PT Sans"/>
        </w:rPr>
      </w:pPr>
      <w:r w:rsidRPr="009006FD">
        <w:rPr>
          <w:rFonts w:ascii="PT Sans" w:hAnsi="PT Sans"/>
        </w:rPr>
        <w:lastRenderedPageBreak/>
        <w:t>Одним из основных преимуществ теплых асфальтобетонов является меньшее окисление битумного вяжущего, что положительно влияет на ряд эксплуатационных свойств как битума, так и асфальтобетона. Но это же меньшее окисление может отрицательно повлиять на другие характеристики – в частности</w:t>
      </w:r>
      <w:r w:rsidR="00420B6C">
        <w:rPr>
          <w:rFonts w:ascii="PT Sans" w:hAnsi="PT Sans"/>
        </w:rPr>
        <w:t>,</w:t>
      </w:r>
      <w:r w:rsidRPr="009006FD">
        <w:rPr>
          <w:rFonts w:ascii="PT Sans" w:hAnsi="PT Sans"/>
        </w:rPr>
        <w:t xml:space="preserve"> на сопротивление асфальтобетона пластической деформации. В США был проведен ряд многолетних исследований, доказывающих, что как краткосрочные, так и долгосрочные характеристики дорожных покрытий из теплых асфальтобетонов, зависящие от окисления битума (усталостное и низкотемпературное растрескивание, пластическая деформация и влагостойкость)</w:t>
      </w:r>
      <w:r w:rsidR="00420B6C">
        <w:rPr>
          <w:rFonts w:ascii="PT Sans" w:hAnsi="PT Sans"/>
        </w:rPr>
        <w:t>,</w:t>
      </w:r>
      <w:r w:rsidRPr="009006FD">
        <w:rPr>
          <w:rFonts w:ascii="PT Sans" w:hAnsi="PT Sans"/>
        </w:rPr>
        <w:t xml:space="preserve"> сопоставимы с характеристиками соответствующим им дорожным покрытиям из горячих асфальтобетонов.  </w:t>
      </w:r>
    </w:p>
    <w:p w:rsidR="009006FD" w:rsidRDefault="009006FD" w:rsidP="009006FD">
      <w:pPr>
        <w:spacing w:after="100" w:line="240" w:lineRule="auto"/>
        <w:jc w:val="both"/>
        <w:rPr>
          <w:rFonts w:ascii="PT Sans" w:hAnsi="PT Sans"/>
        </w:rPr>
      </w:pPr>
      <w:r w:rsidRPr="009006FD">
        <w:rPr>
          <w:rFonts w:ascii="PT Sans" w:hAnsi="PT Sans"/>
        </w:rPr>
        <w:t>Растет использование теплых асфальтобетонов и в РФ. Параллельно проводятся исследования, полевые испытания, идет обновление нормативных документов.</w:t>
      </w:r>
    </w:p>
    <w:p w:rsidR="00433D5A" w:rsidRDefault="00433D5A" w:rsidP="009006FD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В частности, </w:t>
      </w:r>
      <w:r w:rsidRPr="00433D5A">
        <w:rPr>
          <w:rFonts w:ascii="PT Sans" w:hAnsi="PT Sans"/>
        </w:rPr>
        <w:t xml:space="preserve">работы </w:t>
      </w:r>
      <w:r w:rsidR="00984CB5">
        <w:rPr>
          <w:rFonts w:ascii="PT Sans" w:hAnsi="PT Sans"/>
        </w:rPr>
        <w:t xml:space="preserve">по </w:t>
      </w:r>
      <w:r w:rsidR="00984CB5" w:rsidRPr="00984CB5">
        <w:rPr>
          <w:rFonts w:ascii="PT Sans" w:hAnsi="PT Sans"/>
        </w:rPr>
        <w:t>изучени</w:t>
      </w:r>
      <w:r w:rsidR="00984CB5">
        <w:rPr>
          <w:rFonts w:ascii="PT Sans" w:hAnsi="PT Sans"/>
        </w:rPr>
        <w:t>ю</w:t>
      </w:r>
      <w:r w:rsidR="00984CB5" w:rsidRPr="00984CB5">
        <w:rPr>
          <w:rFonts w:ascii="PT Sans" w:hAnsi="PT Sans"/>
        </w:rPr>
        <w:t>, разработк</w:t>
      </w:r>
      <w:r w:rsidR="00984CB5">
        <w:rPr>
          <w:rFonts w:ascii="PT Sans" w:hAnsi="PT Sans"/>
        </w:rPr>
        <w:t>е</w:t>
      </w:r>
      <w:r w:rsidR="00984CB5" w:rsidRPr="00984CB5">
        <w:rPr>
          <w:rFonts w:ascii="PT Sans" w:hAnsi="PT Sans"/>
        </w:rPr>
        <w:t xml:space="preserve"> и внедрени</w:t>
      </w:r>
      <w:r w:rsidR="00984CB5">
        <w:rPr>
          <w:rFonts w:ascii="PT Sans" w:hAnsi="PT Sans"/>
        </w:rPr>
        <w:t xml:space="preserve">ю </w:t>
      </w:r>
      <w:r w:rsidR="00984CB5" w:rsidRPr="00984CB5">
        <w:rPr>
          <w:rFonts w:ascii="PT Sans" w:hAnsi="PT Sans"/>
        </w:rPr>
        <w:t>теплых асфальтобетонных смесей в дорожное строител</w:t>
      </w:r>
      <w:r w:rsidR="00984CB5">
        <w:rPr>
          <w:rFonts w:ascii="PT Sans" w:hAnsi="PT Sans"/>
        </w:rPr>
        <w:t xml:space="preserve">ьство ведет ГК «Труд». Для этого компания разработала установку для вспенивания битума, рассказал </w:t>
      </w:r>
      <w:r w:rsidR="00C0563B">
        <w:rPr>
          <w:rFonts w:ascii="PT Sans" w:hAnsi="PT Sans"/>
        </w:rPr>
        <w:t xml:space="preserve">начальник центральной строительной лаборатории </w:t>
      </w:r>
      <w:r w:rsidR="00C0563B">
        <w:rPr>
          <w:rFonts w:ascii="PT Sans" w:hAnsi="PT Sans"/>
          <w:b/>
        </w:rPr>
        <w:t>Анатоли</w:t>
      </w:r>
      <w:r w:rsidR="00984CB5">
        <w:rPr>
          <w:rFonts w:ascii="PT Sans" w:hAnsi="PT Sans"/>
          <w:b/>
        </w:rPr>
        <w:t>й</w:t>
      </w:r>
      <w:r w:rsidR="00C0563B">
        <w:rPr>
          <w:rFonts w:ascii="PT Sans" w:hAnsi="PT Sans"/>
          <w:b/>
        </w:rPr>
        <w:t xml:space="preserve"> Тараненко</w:t>
      </w:r>
      <w:r w:rsidR="00984CB5">
        <w:rPr>
          <w:rFonts w:ascii="PT Sans" w:hAnsi="PT Sans"/>
        </w:rPr>
        <w:t xml:space="preserve">. </w:t>
      </w:r>
    </w:p>
    <w:p w:rsidR="00433D5A" w:rsidRDefault="00AF0D43" w:rsidP="009006FD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Проблемой отрасли эксперт считает </w:t>
      </w:r>
      <w:r w:rsidRPr="00AF0D43">
        <w:rPr>
          <w:rFonts w:ascii="PT Sans" w:hAnsi="PT Sans"/>
        </w:rPr>
        <w:t>отсутствие централизованной системы мониторинга состояния объектов, построенных</w:t>
      </w:r>
      <w:r>
        <w:rPr>
          <w:rFonts w:ascii="PT Sans" w:hAnsi="PT Sans"/>
        </w:rPr>
        <w:t xml:space="preserve"> с применением новых технологий: «</w:t>
      </w:r>
      <w:r w:rsidRPr="00AF0D43">
        <w:rPr>
          <w:rFonts w:ascii="PT Sans" w:hAnsi="PT Sans"/>
        </w:rPr>
        <w:t>Сегодня эту функцию выполняют отдельные подрядчики и поставщики ма</w:t>
      </w:r>
      <w:r>
        <w:rPr>
          <w:rFonts w:ascii="PT Sans" w:hAnsi="PT Sans"/>
        </w:rPr>
        <w:t xml:space="preserve">териалов, </w:t>
      </w:r>
      <w:r w:rsidR="00420B6C">
        <w:rPr>
          <w:rFonts w:ascii="PT Sans" w:hAnsi="PT Sans"/>
        </w:rPr>
        <w:t xml:space="preserve">причем исключительно </w:t>
      </w:r>
      <w:r>
        <w:rPr>
          <w:rFonts w:ascii="PT Sans" w:hAnsi="PT Sans"/>
        </w:rPr>
        <w:t>на энтузиазме».</w:t>
      </w:r>
    </w:p>
    <w:p w:rsidR="00737A7D" w:rsidRPr="00737A7D" w:rsidRDefault="00737A7D" w:rsidP="00737A7D">
      <w:pPr>
        <w:spacing w:after="100" w:line="240" w:lineRule="auto"/>
        <w:jc w:val="both"/>
        <w:rPr>
          <w:rFonts w:ascii="PT Sans" w:hAnsi="PT Sans"/>
        </w:rPr>
      </w:pPr>
      <w:r w:rsidRPr="00737A7D">
        <w:rPr>
          <w:rFonts w:ascii="PT Sans" w:hAnsi="PT Sans"/>
        </w:rPr>
        <w:t>Как сохранять качество битумов в процессе их подготовки и хранения? Компания «</w:t>
      </w:r>
      <w:proofErr w:type="spellStart"/>
      <w:r w:rsidRPr="00737A7D">
        <w:rPr>
          <w:rFonts w:ascii="PT Sans" w:hAnsi="PT Sans"/>
        </w:rPr>
        <w:t>Энергоэффективные</w:t>
      </w:r>
      <w:proofErr w:type="spellEnd"/>
      <w:r w:rsidRPr="00737A7D">
        <w:rPr>
          <w:rFonts w:ascii="PT Sans" w:hAnsi="PT Sans"/>
        </w:rPr>
        <w:t xml:space="preserve"> Битумные Технологии» разработала инновационную систему внутреннего нагрева битума «КУПОЛ», сокращающую затраты на подготовку продукта. Об этом рассказал управляющий партнер компании </w:t>
      </w:r>
      <w:r w:rsidRPr="00737A7D">
        <w:rPr>
          <w:rFonts w:ascii="PT Sans" w:hAnsi="PT Sans"/>
          <w:b/>
        </w:rPr>
        <w:t>Дмитрий Старцев</w:t>
      </w:r>
      <w:r w:rsidRPr="00737A7D">
        <w:rPr>
          <w:rFonts w:ascii="PT Sans" w:hAnsi="PT Sans"/>
        </w:rPr>
        <w:t>. По его словам, при переходе от хранилищ ямного типа к наземным хранилищам воздействие окружающей среды на битумы сводится к минимуму, однако традиционные технологии наземного хранения предполагают длительное высокотемпературное воздействие на продукт. Это, во-первых, ухудшает качество битума, а во-вторых, требует значительных затрат энергии.</w:t>
      </w:r>
    </w:p>
    <w:p w:rsidR="00737A7D" w:rsidRDefault="00737A7D" w:rsidP="00737A7D">
      <w:pPr>
        <w:spacing w:after="100" w:line="240" w:lineRule="auto"/>
        <w:jc w:val="both"/>
        <w:rPr>
          <w:rFonts w:ascii="PT Sans" w:hAnsi="PT Sans"/>
        </w:rPr>
      </w:pPr>
      <w:r w:rsidRPr="00737A7D">
        <w:rPr>
          <w:rFonts w:ascii="PT Sans" w:hAnsi="PT Sans"/>
        </w:rPr>
        <w:t>Система «КУПОЛ» - устройство локального нагрева, предполагает отказ от прогрева всей храни</w:t>
      </w:r>
      <w:r>
        <w:rPr>
          <w:rFonts w:ascii="PT Sans" w:hAnsi="PT Sans"/>
        </w:rPr>
        <w:t xml:space="preserve">мой массы. Это на 33% сокращает </w:t>
      </w:r>
      <w:proofErr w:type="spellStart"/>
      <w:r w:rsidRPr="00737A7D">
        <w:rPr>
          <w:rFonts w:ascii="PT Sans" w:hAnsi="PT Sans"/>
        </w:rPr>
        <w:t>энергозатраты</w:t>
      </w:r>
      <w:proofErr w:type="spellEnd"/>
      <w:r w:rsidRPr="00737A7D">
        <w:rPr>
          <w:rFonts w:ascii="PT Sans" w:hAnsi="PT Sans"/>
        </w:rPr>
        <w:t xml:space="preserve">, улучшая при этом качество выдаваемого продукта. В компании «ЭБТ» отмечают, что более эффективного способа снижения себестоимости и увеличения межремонтных сроков дорожного покрытия пока не существует. </w:t>
      </w:r>
    </w:p>
    <w:p w:rsidR="002D2BD5" w:rsidRPr="002D2BD5" w:rsidRDefault="00F57975" w:rsidP="00737A7D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Генеральный директор АБЗ-4 «Капотня» </w:t>
      </w:r>
      <w:r>
        <w:rPr>
          <w:rFonts w:ascii="PT Sans" w:hAnsi="PT Sans"/>
          <w:b/>
        </w:rPr>
        <w:t xml:space="preserve">Андрей Лупанов </w:t>
      </w:r>
      <w:r>
        <w:rPr>
          <w:rFonts w:ascii="PT Sans" w:hAnsi="PT Sans"/>
        </w:rPr>
        <w:t>рассказал об эффективном способе снизить стоимость асфальтобетонных смесей</w:t>
      </w:r>
      <w:r w:rsidR="002D2BD5">
        <w:rPr>
          <w:rFonts w:ascii="PT Sans" w:hAnsi="PT Sans"/>
        </w:rPr>
        <w:t xml:space="preserve"> - </w:t>
      </w:r>
      <w:r w:rsidR="002D2BD5" w:rsidRPr="002D2BD5">
        <w:rPr>
          <w:rFonts w:ascii="PT Sans" w:hAnsi="PT Sans"/>
        </w:rPr>
        <w:t>технологи</w:t>
      </w:r>
      <w:r w:rsidR="002D2BD5">
        <w:rPr>
          <w:rFonts w:ascii="PT Sans" w:hAnsi="PT Sans"/>
        </w:rPr>
        <w:t>и</w:t>
      </w:r>
      <w:r w:rsidR="002D2BD5" w:rsidRPr="002D2BD5">
        <w:rPr>
          <w:rFonts w:ascii="PT Sans" w:hAnsi="PT Sans"/>
        </w:rPr>
        <w:t xml:space="preserve"> переработки старого асфальтобетона, поступающего в виде </w:t>
      </w:r>
      <w:proofErr w:type="spellStart"/>
      <w:r w:rsidR="002D2BD5" w:rsidRPr="002D2BD5">
        <w:rPr>
          <w:rFonts w:ascii="PT Sans" w:hAnsi="PT Sans"/>
        </w:rPr>
        <w:t>гранулята</w:t>
      </w:r>
      <w:proofErr w:type="spellEnd"/>
      <w:r w:rsidR="002D2BD5" w:rsidRPr="002D2BD5">
        <w:rPr>
          <w:rFonts w:ascii="PT Sans" w:hAnsi="PT Sans"/>
        </w:rPr>
        <w:t xml:space="preserve"> после фрезерования покрытий </w:t>
      </w:r>
      <w:r w:rsidR="002D2BD5">
        <w:rPr>
          <w:rFonts w:ascii="PT Sans" w:hAnsi="PT Sans"/>
        </w:rPr>
        <w:t>или</w:t>
      </w:r>
      <w:r w:rsidR="002D2BD5" w:rsidRPr="002D2BD5">
        <w:rPr>
          <w:rFonts w:ascii="PT Sans" w:hAnsi="PT Sans"/>
        </w:rPr>
        <w:t xml:space="preserve"> в виде скола. Переработка асфальтобетона требует предварительного дробления и сортировки </w:t>
      </w:r>
      <w:proofErr w:type="spellStart"/>
      <w:r w:rsidR="002D2BD5" w:rsidRPr="002D2BD5">
        <w:rPr>
          <w:rFonts w:ascii="PT Sans" w:hAnsi="PT Sans"/>
        </w:rPr>
        <w:t>гранулята</w:t>
      </w:r>
      <w:proofErr w:type="spellEnd"/>
      <w:r w:rsidR="002D2BD5" w:rsidRPr="002D2BD5">
        <w:rPr>
          <w:rFonts w:ascii="PT Sans" w:hAnsi="PT Sans"/>
        </w:rPr>
        <w:t>, что обеспечивает повышение однородности выпускаемой смеси.</w:t>
      </w:r>
    </w:p>
    <w:p w:rsidR="002D2BD5" w:rsidRPr="002D2BD5" w:rsidRDefault="002D2BD5" w:rsidP="002D2BD5">
      <w:pPr>
        <w:spacing w:after="100" w:line="240" w:lineRule="auto"/>
        <w:jc w:val="both"/>
        <w:rPr>
          <w:rFonts w:ascii="PT Sans" w:hAnsi="PT Sans"/>
        </w:rPr>
      </w:pPr>
      <w:r w:rsidRPr="002D2BD5">
        <w:rPr>
          <w:rFonts w:ascii="PT Sans" w:hAnsi="PT Sans"/>
        </w:rPr>
        <w:t xml:space="preserve">Существенную экономию позволяет получить технология применения </w:t>
      </w:r>
      <w:proofErr w:type="spellStart"/>
      <w:r w:rsidRPr="002D2BD5">
        <w:rPr>
          <w:rFonts w:ascii="PT Sans" w:hAnsi="PT Sans"/>
        </w:rPr>
        <w:t>гранулята</w:t>
      </w:r>
      <w:proofErr w:type="spellEnd"/>
      <w:r w:rsidRPr="002D2BD5">
        <w:rPr>
          <w:rFonts w:ascii="PT Sans" w:hAnsi="PT Sans"/>
        </w:rPr>
        <w:t xml:space="preserve"> совместно с ПБВ. При этом введение </w:t>
      </w:r>
      <w:proofErr w:type="spellStart"/>
      <w:r w:rsidRPr="002D2BD5">
        <w:rPr>
          <w:rFonts w:ascii="PT Sans" w:hAnsi="PT Sans"/>
        </w:rPr>
        <w:t>гранулята</w:t>
      </w:r>
      <w:proofErr w:type="spellEnd"/>
      <w:r w:rsidRPr="002D2BD5">
        <w:rPr>
          <w:rFonts w:ascii="PT Sans" w:hAnsi="PT Sans"/>
        </w:rPr>
        <w:t xml:space="preserve"> в количестве до 30% не оказывает существенного влияния на свойства асфальтобетона.</w:t>
      </w:r>
    </w:p>
    <w:p w:rsidR="00C24CA7" w:rsidRDefault="002D2BD5" w:rsidP="002D2BD5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Кроме того, н</w:t>
      </w:r>
      <w:r w:rsidRPr="002D2BD5">
        <w:rPr>
          <w:rFonts w:ascii="PT Sans" w:hAnsi="PT Sans"/>
        </w:rPr>
        <w:t xml:space="preserve">а АБЗ-4 освоен выпуск </w:t>
      </w:r>
      <w:proofErr w:type="spellStart"/>
      <w:r w:rsidRPr="002D2BD5">
        <w:rPr>
          <w:rFonts w:ascii="PT Sans" w:hAnsi="PT Sans"/>
        </w:rPr>
        <w:t>гранулята</w:t>
      </w:r>
      <w:proofErr w:type="spellEnd"/>
      <w:r w:rsidRPr="002D2BD5">
        <w:rPr>
          <w:rFonts w:ascii="PT Sans" w:hAnsi="PT Sans"/>
        </w:rPr>
        <w:t xml:space="preserve"> и плитки из литого асфальтобетона. Применение этих материалов обеспечивает экономию </w:t>
      </w:r>
      <w:proofErr w:type="spellStart"/>
      <w:r w:rsidRPr="002D2BD5">
        <w:rPr>
          <w:rFonts w:ascii="PT Sans" w:hAnsi="PT Sans"/>
        </w:rPr>
        <w:t>энергозатрат</w:t>
      </w:r>
      <w:proofErr w:type="spellEnd"/>
      <w:r w:rsidRPr="002D2BD5">
        <w:rPr>
          <w:rFonts w:ascii="PT Sans" w:hAnsi="PT Sans"/>
        </w:rPr>
        <w:t xml:space="preserve">.  В частности, </w:t>
      </w:r>
      <w:proofErr w:type="spellStart"/>
      <w:r w:rsidRPr="002D2BD5">
        <w:rPr>
          <w:rFonts w:ascii="PT Sans" w:hAnsi="PT Sans"/>
        </w:rPr>
        <w:t>гранулят</w:t>
      </w:r>
      <w:proofErr w:type="spellEnd"/>
      <w:r w:rsidRPr="002D2BD5">
        <w:rPr>
          <w:rFonts w:ascii="PT Sans" w:hAnsi="PT Sans"/>
        </w:rPr>
        <w:t xml:space="preserve"> из литого асфальтобетона можно разогреть непосредственно на месте проведения работ в машинах </w:t>
      </w:r>
      <w:proofErr w:type="spellStart"/>
      <w:r w:rsidRPr="002D2BD5">
        <w:rPr>
          <w:rFonts w:ascii="PT Sans" w:hAnsi="PT Sans"/>
        </w:rPr>
        <w:t>рециклерах</w:t>
      </w:r>
      <w:proofErr w:type="spellEnd"/>
      <w:r w:rsidRPr="002D2BD5">
        <w:rPr>
          <w:rFonts w:ascii="PT Sans" w:hAnsi="PT Sans"/>
        </w:rPr>
        <w:t xml:space="preserve"> или </w:t>
      </w:r>
      <w:proofErr w:type="spellStart"/>
      <w:r w:rsidRPr="002D2BD5">
        <w:rPr>
          <w:rFonts w:ascii="PT Sans" w:hAnsi="PT Sans"/>
        </w:rPr>
        <w:t>кохерах</w:t>
      </w:r>
      <w:proofErr w:type="spellEnd"/>
      <w:r w:rsidRPr="002D2BD5">
        <w:rPr>
          <w:rFonts w:ascii="PT Sans" w:hAnsi="PT Sans"/>
        </w:rPr>
        <w:t>.</w:t>
      </w:r>
    </w:p>
    <w:p w:rsidR="00C56E93" w:rsidRDefault="00C56E93" w:rsidP="002D2BD5">
      <w:pPr>
        <w:spacing w:after="100" w:line="240" w:lineRule="auto"/>
        <w:jc w:val="both"/>
        <w:rPr>
          <w:rFonts w:ascii="PT Sans" w:hAnsi="PT Sans"/>
        </w:rPr>
      </w:pPr>
      <w:r w:rsidRPr="00C56E93">
        <w:rPr>
          <w:rFonts w:ascii="PT Sans" w:hAnsi="PT Sans"/>
        </w:rPr>
        <w:t>ФКУ</w:t>
      </w:r>
      <w:r>
        <w:rPr>
          <w:rFonts w:ascii="PT Sans" w:hAnsi="PT Sans"/>
        </w:rPr>
        <w:t xml:space="preserve"> </w:t>
      </w:r>
      <w:r w:rsidRPr="00C56E93">
        <w:rPr>
          <w:rFonts w:ascii="PT Sans" w:hAnsi="PT Sans"/>
        </w:rPr>
        <w:t>«</w:t>
      </w:r>
      <w:proofErr w:type="spellStart"/>
      <w:r w:rsidRPr="00C56E93">
        <w:rPr>
          <w:rFonts w:ascii="PT Sans" w:hAnsi="PT Sans"/>
        </w:rPr>
        <w:t>Центравтомагистраль</w:t>
      </w:r>
      <w:proofErr w:type="spellEnd"/>
      <w:r w:rsidRPr="00C56E93">
        <w:rPr>
          <w:rFonts w:ascii="PT Sans" w:hAnsi="PT Sans"/>
        </w:rPr>
        <w:t>»</w:t>
      </w:r>
      <w:r>
        <w:rPr>
          <w:rFonts w:ascii="PT Sans" w:hAnsi="PT Sans"/>
        </w:rPr>
        <w:t xml:space="preserve"> ежегодно увеличивает протяженность участков с использованием асфальтобетона</w:t>
      </w:r>
      <w:r w:rsidRPr="00C56E93">
        <w:rPr>
          <w:rFonts w:ascii="PT Sans" w:hAnsi="PT Sans"/>
        </w:rPr>
        <w:t xml:space="preserve">, подобранного по методологии </w:t>
      </w:r>
      <w:proofErr w:type="spellStart"/>
      <w:r w:rsidRPr="00C56E93">
        <w:rPr>
          <w:rFonts w:ascii="PT Sans" w:hAnsi="PT Sans"/>
        </w:rPr>
        <w:t>Superpave</w:t>
      </w:r>
      <w:proofErr w:type="spellEnd"/>
      <w:r w:rsidR="00F37292">
        <w:rPr>
          <w:rFonts w:ascii="PT Sans" w:hAnsi="PT Sans"/>
        </w:rPr>
        <w:t xml:space="preserve">. Если в 2015 г. это было всего 15 км, то в нынешнем достигнет 417 км. По мнению </w:t>
      </w:r>
      <w:proofErr w:type="gramStart"/>
      <w:r w:rsidR="00F37292">
        <w:rPr>
          <w:rFonts w:ascii="PT Sans" w:hAnsi="PT Sans"/>
        </w:rPr>
        <w:t xml:space="preserve">начальника отдела контроля качества </w:t>
      </w:r>
      <w:r w:rsidR="00F37292">
        <w:rPr>
          <w:rFonts w:ascii="PT Sans" w:hAnsi="PT Sans"/>
          <w:b/>
        </w:rPr>
        <w:t>Михаила</w:t>
      </w:r>
      <w:proofErr w:type="gramEnd"/>
      <w:r w:rsidR="00F37292">
        <w:rPr>
          <w:rFonts w:ascii="PT Sans" w:hAnsi="PT Sans"/>
          <w:b/>
        </w:rPr>
        <w:t xml:space="preserve"> </w:t>
      </w:r>
      <w:proofErr w:type="spellStart"/>
      <w:r w:rsidR="00F37292">
        <w:rPr>
          <w:rFonts w:ascii="PT Sans" w:hAnsi="PT Sans"/>
          <w:b/>
        </w:rPr>
        <w:lastRenderedPageBreak/>
        <w:t>Славуцкого</w:t>
      </w:r>
      <w:proofErr w:type="spellEnd"/>
      <w:r w:rsidR="00F37292">
        <w:rPr>
          <w:rFonts w:ascii="PT Sans" w:hAnsi="PT Sans"/>
        </w:rPr>
        <w:t xml:space="preserve">, </w:t>
      </w:r>
      <w:proofErr w:type="spellStart"/>
      <w:r w:rsidR="00640D80">
        <w:rPr>
          <w:rFonts w:ascii="PT Sans" w:hAnsi="PT Sans"/>
          <w:lang w:val="en-US"/>
        </w:rPr>
        <w:t>Superpave</w:t>
      </w:r>
      <w:proofErr w:type="spellEnd"/>
      <w:r w:rsidR="00640D80" w:rsidRPr="00640D80">
        <w:rPr>
          <w:rFonts w:ascii="PT Sans" w:hAnsi="PT Sans"/>
        </w:rPr>
        <w:t xml:space="preserve"> </w:t>
      </w:r>
      <w:r w:rsidR="00640D80">
        <w:rPr>
          <w:rFonts w:ascii="PT Sans" w:hAnsi="PT Sans"/>
        </w:rPr>
        <w:t xml:space="preserve">существенно отличается от </w:t>
      </w:r>
      <w:r w:rsidR="00640D80" w:rsidRPr="00640D80">
        <w:rPr>
          <w:rFonts w:ascii="PT Sans" w:hAnsi="PT Sans"/>
        </w:rPr>
        <w:t>существующей в РФ системы испытаний битумных вяжущих</w:t>
      </w:r>
      <w:r w:rsidR="00640D80">
        <w:rPr>
          <w:rFonts w:ascii="PT Sans" w:hAnsi="PT Sans"/>
        </w:rPr>
        <w:t xml:space="preserve"> – и отличается в лучшую сторону. В ней и</w:t>
      </w:r>
      <w:r w:rsidR="00640D80" w:rsidRPr="00640D80">
        <w:rPr>
          <w:rFonts w:ascii="PT Sans" w:hAnsi="PT Sans"/>
        </w:rPr>
        <w:t>спытания битумного вяжущего базируются на определении реологических (физических) вязкостей до и после старения битумного вяжущего при повышенных и пониженных температурах. Требуемая марка битумного вяжущего жестко и прямо связана с климатическими условиями расположения дороги и параметрами движения.</w:t>
      </w:r>
      <w:r w:rsidR="00640D80">
        <w:rPr>
          <w:rFonts w:ascii="PT Sans" w:hAnsi="PT Sans"/>
        </w:rPr>
        <w:t xml:space="preserve"> В отечественной системе всего этого нет. </w:t>
      </w:r>
    </w:p>
    <w:p w:rsidR="0066312D" w:rsidRDefault="00656F86" w:rsidP="00A22194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Проведенные расчеты показали: </w:t>
      </w:r>
      <w:r w:rsidRPr="00656F86">
        <w:rPr>
          <w:rFonts w:ascii="PT Sans" w:hAnsi="PT Sans"/>
        </w:rPr>
        <w:t>для высокоинтенсивных дорог с возможностью медленного характера движе</w:t>
      </w:r>
      <w:r>
        <w:rPr>
          <w:rFonts w:ascii="PT Sans" w:hAnsi="PT Sans"/>
        </w:rPr>
        <w:t xml:space="preserve">ния </w:t>
      </w:r>
      <w:r w:rsidRPr="00656F86">
        <w:rPr>
          <w:rFonts w:ascii="PT Sans" w:hAnsi="PT Sans"/>
        </w:rPr>
        <w:t xml:space="preserve">требуемая марка битумного вяжущего </w:t>
      </w:r>
      <w:r>
        <w:rPr>
          <w:rFonts w:ascii="PT Sans" w:hAnsi="PT Sans"/>
        </w:rPr>
        <w:t>в</w:t>
      </w:r>
      <w:r w:rsidRPr="00656F86">
        <w:rPr>
          <w:rFonts w:ascii="PT Sans" w:hAnsi="PT Sans"/>
        </w:rPr>
        <w:t xml:space="preserve"> Московской области составит       </w:t>
      </w:r>
      <w:r w:rsidRPr="00656F86">
        <w:rPr>
          <w:rFonts w:ascii="PT Sans" w:hAnsi="PT Sans"/>
          <w:lang w:val="en-US"/>
        </w:rPr>
        <w:t>PG</w:t>
      </w:r>
      <w:r w:rsidRPr="00656F86">
        <w:rPr>
          <w:rFonts w:ascii="PT Sans" w:hAnsi="PT Sans"/>
        </w:rPr>
        <w:t xml:space="preserve"> 64-28</w:t>
      </w:r>
      <w:r>
        <w:rPr>
          <w:rFonts w:ascii="PT Sans" w:hAnsi="PT Sans"/>
        </w:rPr>
        <w:t xml:space="preserve">. При этом в расчете учтен </w:t>
      </w:r>
      <w:r w:rsidRPr="00656F86">
        <w:rPr>
          <w:rFonts w:ascii="PT Sans" w:hAnsi="PT Sans"/>
        </w:rPr>
        <w:t>фактор потепления современного климата</w:t>
      </w:r>
      <w:r>
        <w:rPr>
          <w:rFonts w:ascii="PT Sans" w:hAnsi="PT Sans"/>
        </w:rPr>
        <w:t>.</w:t>
      </w:r>
    </w:p>
    <w:p w:rsidR="00656F86" w:rsidRDefault="00656F86" w:rsidP="00A22194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Михаил </w:t>
      </w:r>
      <w:proofErr w:type="spellStart"/>
      <w:r>
        <w:rPr>
          <w:rFonts w:ascii="PT Sans" w:hAnsi="PT Sans"/>
        </w:rPr>
        <w:t>Славуцкий</w:t>
      </w:r>
      <w:proofErr w:type="spellEnd"/>
      <w:r>
        <w:rPr>
          <w:rFonts w:ascii="PT Sans" w:hAnsi="PT Sans"/>
        </w:rPr>
        <w:t xml:space="preserve"> рассказал, что в нынешнем году все ПБВ подрядчиков на 100% соответствуют требованиям «</w:t>
      </w:r>
      <w:proofErr w:type="spellStart"/>
      <w:r>
        <w:rPr>
          <w:rFonts w:ascii="PT Sans" w:hAnsi="PT Sans"/>
        </w:rPr>
        <w:t>Центравтомагистрали</w:t>
      </w:r>
      <w:proofErr w:type="spellEnd"/>
      <w:r>
        <w:rPr>
          <w:rFonts w:ascii="PT Sans" w:hAnsi="PT Sans"/>
        </w:rPr>
        <w:t xml:space="preserve">». Благодаря этому </w:t>
      </w:r>
      <w:r w:rsidRPr="00656F86">
        <w:rPr>
          <w:rFonts w:ascii="PT Sans" w:hAnsi="PT Sans"/>
        </w:rPr>
        <w:t xml:space="preserve">подрядные организации допущены к подбору состава асфальтобетона по методологии </w:t>
      </w:r>
      <w:proofErr w:type="spellStart"/>
      <w:r w:rsidRPr="00656F86">
        <w:rPr>
          <w:rFonts w:ascii="PT Sans" w:hAnsi="PT Sans"/>
        </w:rPr>
        <w:t>Superpave</w:t>
      </w:r>
      <w:proofErr w:type="spellEnd"/>
      <w:r>
        <w:rPr>
          <w:rFonts w:ascii="PT Sans" w:hAnsi="PT Sans"/>
        </w:rPr>
        <w:t>.</w:t>
      </w:r>
    </w:p>
    <w:p w:rsidR="00B3470F" w:rsidRPr="00B3470F" w:rsidRDefault="00B3470F" w:rsidP="00B3470F">
      <w:pPr>
        <w:spacing w:after="100" w:line="240" w:lineRule="auto"/>
        <w:jc w:val="both"/>
        <w:rPr>
          <w:rFonts w:ascii="PT Sans" w:hAnsi="PT Sans"/>
        </w:rPr>
      </w:pPr>
      <w:r w:rsidRPr="00B3470F">
        <w:rPr>
          <w:rFonts w:ascii="PT Sans" w:hAnsi="PT Sans"/>
        </w:rPr>
        <w:t>Добавки – это эффективное средство регулирования структуры и свойств дорожных битумов и асфальтобетонов, говорит начальник отдела контроля качества компании «</w:t>
      </w:r>
      <w:proofErr w:type="spellStart"/>
      <w:r w:rsidRPr="00B3470F">
        <w:rPr>
          <w:rFonts w:ascii="PT Sans" w:hAnsi="PT Sans"/>
        </w:rPr>
        <w:t>Орелдорстрой</w:t>
      </w:r>
      <w:proofErr w:type="spellEnd"/>
      <w:r w:rsidRPr="00B3470F">
        <w:rPr>
          <w:rFonts w:ascii="PT Sans" w:hAnsi="PT Sans"/>
        </w:rPr>
        <w:t xml:space="preserve">» </w:t>
      </w:r>
      <w:r w:rsidRPr="00B3470F">
        <w:rPr>
          <w:rFonts w:ascii="PT Sans" w:hAnsi="PT Sans"/>
          <w:b/>
        </w:rPr>
        <w:t xml:space="preserve">Александр </w:t>
      </w:r>
      <w:proofErr w:type="spellStart"/>
      <w:r w:rsidRPr="00B3470F">
        <w:rPr>
          <w:rFonts w:ascii="PT Sans" w:hAnsi="PT Sans"/>
          <w:b/>
        </w:rPr>
        <w:t>Соломенцев</w:t>
      </w:r>
      <w:proofErr w:type="spellEnd"/>
      <w:r w:rsidRPr="00B3470F">
        <w:rPr>
          <w:rFonts w:ascii="PT Sans" w:hAnsi="PT Sans"/>
        </w:rPr>
        <w:t xml:space="preserve">. Наиболее актуальные для дорожников добавки – адгезионные, которые улучшают сцепление битума с поверхностью каменных материалов. </w:t>
      </w:r>
      <w:proofErr w:type="gramStart"/>
      <w:r w:rsidRPr="00B3470F">
        <w:rPr>
          <w:rFonts w:ascii="PT Sans" w:hAnsi="PT Sans"/>
        </w:rPr>
        <w:t xml:space="preserve">По вещественному составу они делятся на добавки с катионными аминосодержащими ПАВ, с амфотерными ПАВ </w:t>
      </w:r>
      <w:proofErr w:type="spellStart"/>
      <w:r w:rsidRPr="00B3470F">
        <w:rPr>
          <w:rFonts w:ascii="PT Sans" w:hAnsi="PT Sans"/>
        </w:rPr>
        <w:t>амфолитного</w:t>
      </w:r>
      <w:proofErr w:type="spellEnd"/>
      <w:r w:rsidRPr="00B3470F">
        <w:rPr>
          <w:rFonts w:ascii="PT Sans" w:hAnsi="PT Sans"/>
        </w:rPr>
        <w:t xml:space="preserve"> типа, фосфорсодержащие и с полимерными компонентами.</w:t>
      </w:r>
      <w:proofErr w:type="gramEnd"/>
      <w:r w:rsidRPr="00B3470F">
        <w:rPr>
          <w:rFonts w:ascii="PT Sans" w:hAnsi="PT Sans"/>
        </w:rPr>
        <w:t xml:space="preserve"> Самой большой группой добавок являются полимерные добавки. Используются в основном два вида полимеров: термопластичные (термопласты или пластмассы</w:t>
      </w:r>
      <w:r>
        <w:rPr>
          <w:rFonts w:ascii="PT Sans" w:hAnsi="PT Sans"/>
        </w:rPr>
        <w:t>) и термоэластопласты (</w:t>
      </w:r>
      <w:r w:rsidRPr="00B3470F">
        <w:rPr>
          <w:rFonts w:ascii="PT Sans" w:hAnsi="PT Sans"/>
        </w:rPr>
        <w:t xml:space="preserve">эластомеры), содержащие термопластичные и </w:t>
      </w:r>
      <w:proofErr w:type="spellStart"/>
      <w:r w:rsidRPr="00B3470F">
        <w:rPr>
          <w:rFonts w:ascii="PT Sans" w:hAnsi="PT Sans"/>
        </w:rPr>
        <w:t>эластомерные</w:t>
      </w:r>
      <w:proofErr w:type="spellEnd"/>
      <w:r w:rsidRPr="00B3470F">
        <w:rPr>
          <w:rFonts w:ascii="PT Sans" w:hAnsi="PT Sans"/>
        </w:rPr>
        <w:t xml:space="preserve"> блоки в макромолекуле. Используются также полимерные материалы: волокна и добавки на основе резиновой крошки или порошка. Третья большая группа добавок - это технологические низкотемпературные добавки или добавки для теплых смесей: воски, добавки на основе катионных ПАВ с восками, на основе композиций ПАВ.</w:t>
      </w:r>
    </w:p>
    <w:p w:rsidR="00B3470F" w:rsidRPr="00B3470F" w:rsidRDefault="00B3470F" w:rsidP="00B3470F">
      <w:pPr>
        <w:spacing w:after="100" w:line="240" w:lineRule="auto"/>
        <w:jc w:val="both"/>
        <w:rPr>
          <w:rFonts w:ascii="PT Sans" w:hAnsi="PT Sans"/>
        </w:rPr>
      </w:pPr>
      <w:r w:rsidRPr="00B3470F">
        <w:rPr>
          <w:rFonts w:ascii="PT Sans" w:hAnsi="PT Sans"/>
        </w:rPr>
        <w:t xml:space="preserve">На теме </w:t>
      </w:r>
      <w:proofErr w:type="gramStart"/>
      <w:r w:rsidRPr="00B3470F">
        <w:rPr>
          <w:rFonts w:ascii="PT Sans" w:hAnsi="PT Sans"/>
        </w:rPr>
        <w:t>добавок</w:t>
      </w:r>
      <w:proofErr w:type="gramEnd"/>
      <w:r w:rsidRPr="00B3470F">
        <w:rPr>
          <w:rFonts w:ascii="PT Sans" w:hAnsi="PT Sans"/>
        </w:rPr>
        <w:t xml:space="preserve"> на основе резиновой крошки эксперт остановился более подробно. По его словам, после их внесения существенного улучшения свойств АБ зафиксировано не было. «Возможно, это обусловлено недостаточным расходом добавки, - рассуждает г-н </w:t>
      </w:r>
      <w:proofErr w:type="spellStart"/>
      <w:r w:rsidRPr="00B3470F">
        <w:rPr>
          <w:rFonts w:ascii="PT Sans" w:hAnsi="PT Sans"/>
        </w:rPr>
        <w:t>Соломенцев</w:t>
      </w:r>
      <w:proofErr w:type="spellEnd"/>
      <w:r w:rsidRPr="00B3470F">
        <w:rPr>
          <w:rFonts w:ascii="PT Sans" w:hAnsi="PT Sans"/>
        </w:rPr>
        <w:t>. – Производители рекомендуют добавлять в асфальтобетонную смесь при перемешивании до 10% добавки от массы битума, т.к. при увеличении расхода добавки свойства асфальтобетона ухудшаются. А для получения резинобитумного вяжущего требуется не менее 15% резиновой крошки или порошка от массы битума</w:t>
      </w:r>
      <w:r>
        <w:rPr>
          <w:rFonts w:ascii="PT Sans" w:hAnsi="PT Sans"/>
        </w:rPr>
        <w:t>»</w:t>
      </w:r>
      <w:r w:rsidRPr="00B3470F">
        <w:rPr>
          <w:rFonts w:ascii="PT Sans" w:hAnsi="PT Sans"/>
        </w:rPr>
        <w:t>.</w:t>
      </w:r>
    </w:p>
    <w:p w:rsidR="00B3470F" w:rsidRPr="00B3470F" w:rsidRDefault="00B3470F" w:rsidP="00B3470F">
      <w:pPr>
        <w:spacing w:after="100" w:line="240" w:lineRule="auto"/>
        <w:jc w:val="both"/>
        <w:rPr>
          <w:rFonts w:ascii="PT Sans" w:hAnsi="PT Sans"/>
        </w:rPr>
      </w:pPr>
      <w:r w:rsidRPr="00B3470F">
        <w:rPr>
          <w:rFonts w:ascii="PT Sans" w:hAnsi="PT Sans"/>
        </w:rPr>
        <w:t>Недостатком добавок на основе резиновой крошки или порошка представитель «</w:t>
      </w:r>
      <w:proofErr w:type="spellStart"/>
      <w:r w:rsidRPr="00B3470F">
        <w:rPr>
          <w:rFonts w:ascii="PT Sans" w:hAnsi="PT Sans"/>
        </w:rPr>
        <w:t>Орелдорстроя</w:t>
      </w:r>
      <w:proofErr w:type="spellEnd"/>
      <w:r w:rsidRPr="00B3470F">
        <w:rPr>
          <w:rFonts w:ascii="PT Sans" w:hAnsi="PT Sans"/>
        </w:rPr>
        <w:t>» назвал повышенную неоднородность свойств асфальтобе</w:t>
      </w:r>
      <w:r>
        <w:rPr>
          <w:rFonts w:ascii="PT Sans" w:hAnsi="PT Sans"/>
        </w:rPr>
        <w:t xml:space="preserve">тона с добавками, т.к. добиться </w:t>
      </w:r>
      <w:r w:rsidRPr="00B3470F">
        <w:rPr>
          <w:rFonts w:ascii="PT Sans" w:hAnsi="PT Sans"/>
        </w:rPr>
        <w:t>однородного распределения большого числа дисперсных компонентов (</w:t>
      </w:r>
      <w:proofErr w:type="spellStart"/>
      <w:r w:rsidRPr="00B3470F">
        <w:rPr>
          <w:rFonts w:ascii="PT Sans" w:hAnsi="PT Sans"/>
        </w:rPr>
        <w:t>гелеобразователь</w:t>
      </w:r>
      <w:proofErr w:type="spellEnd"/>
      <w:r w:rsidRPr="00B3470F">
        <w:rPr>
          <w:rFonts w:ascii="PT Sans" w:hAnsi="PT Sans"/>
        </w:rPr>
        <w:t>, сшивающий агент, ускоритель набухания, адгезионный агент, резиновый порошок или крошка) в добавке и в асфальтобетонной смеси очень сложно.</w:t>
      </w:r>
    </w:p>
    <w:p w:rsidR="003F777E" w:rsidRDefault="006A7593" w:rsidP="006A7593">
      <w:pPr>
        <w:spacing w:after="100" w:line="240" w:lineRule="auto"/>
        <w:jc w:val="both"/>
        <w:rPr>
          <w:rFonts w:ascii="PT Sans" w:hAnsi="PT Sans"/>
        </w:rPr>
      </w:pPr>
      <w:r w:rsidRPr="006A7593">
        <w:rPr>
          <w:rFonts w:ascii="PT Sans" w:hAnsi="PT Sans"/>
        </w:rPr>
        <w:t xml:space="preserve">Президент ассоциации РОСАСФАЛЬТ </w:t>
      </w:r>
      <w:r w:rsidRPr="006A7593">
        <w:rPr>
          <w:rFonts w:ascii="PT Sans" w:hAnsi="PT Sans"/>
          <w:b/>
        </w:rPr>
        <w:t>Николай Быстров</w:t>
      </w:r>
      <w:r w:rsidRPr="006A7593">
        <w:rPr>
          <w:rFonts w:ascii="PT Sans" w:hAnsi="PT Sans"/>
        </w:rPr>
        <w:t xml:space="preserve"> прокомментировал непростую для отрасли тему стандартизации. «Еще в 2016 г. была поставлена задача </w:t>
      </w:r>
      <w:proofErr w:type="gramStart"/>
      <w:r w:rsidRPr="006A7593">
        <w:rPr>
          <w:rFonts w:ascii="PT Sans" w:hAnsi="PT Sans"/>
        </w:rPr>
        <w:t>разработать</w:t>
      </w:r>
      <w:proofErr w:type="gramEnd"/>
      <w:r w:rsidRPr="006A7593">
        <w:rPr>
          <w:rFonts w:ascii="PT Sans" w:hAnsi="PT Sans"/>
        </w:rPr>
        <w:t xml:space="preserve"> национальную версию ГОСТ 33133 на вязкие дорожные битумы с добавлением 3-4 дополнительных параметров, - рассказывает он. – При этом должны были быть учтены и климатические условия нашей страны. Эта работа в настоящее время ведется по заказу </w:t>
      </w:r>
      <w:proofErr w:type="spellStart"/>
      <w:r w:rsidRPr="006A7593">
        <w:rPr>
          <w:rFonts w:ascii="PT Sans" w:hAnsi="PT Sans"/>
        </w:rPr>
        <w:t>Росавтодора</w:t>
      </w:r>
      <w:proofErr w:type="spellEnd"/>
      <w:r w:rsidRPr="006A7593">
        <w:rPr>
          <w:rFonts w:ascii="PT Sans" w:hAnsi="PT Sans"/>
        </w:rPr>
        <w:t>.</w:t>
      </w:r>
      <w:r w:rsidR="003F777E">
        <w:rPr>
          <w:rFonts w:ascii="PT Sans" w:hAnsi="PT Sans"/>
        </w:rPr>
        <w:t xml:space="preserve"> </w:t>
      </w:r>
      <w:r w:rsidRPr="006A7593">
        <w:rPr>
          <w:rFonts w:ascii="PT Sans" w:hAnsi="PT Sans"/>
        </w:rPr>
        <w:t xml:space="preserve">Помимо этого, введены в действие две группы ПНСТ: 50 основанных на </w:t>
      </w:r>
      <w:proofErr w:type="spellStart"/>
      <w:r w:rsidRPr="006A7593">
        <w:rPr>
          <w:rFonts w:ascii="PT Sans" w:hAnsi="PT Sans"/>
        </w:rPr>
        <w:t>Superpave</w:t>
      </w:r>
      <w:proofErr w:type="spellEnd"/>
      <w:r w:rsidRPr="006A7593">
        <w:rPr>
          <w:rFonts w:ascii="PT Sans" w:hAnsi="PT Sans"/>
        </w:rPr>
        <w:t xml:space="preserve"> и 7 на основе немецкого опыта устройства асфальтобетонных покрытий». </w:t>
      </w:r>
    </w:p>
    <w:p w:rsidR="006A7593" w:rsidRPr="006A7593" w:rsidRDefault="006A7593" w:rsidP="006A7593">
      <w:pPr>
        <w:spacing w:after="100" w:line="240" w:lineRule="auto"/>
        <w:jc w:val="both"/>
        <w:rPr>
          <w:rFonts w:ascii="PT Sans" w:hAnsi="PT Sans"/>
        </w:rPr>
      </w:pPr>
      <w:r w:rsidRPr="006A7593">
        <w:rPr>
          <w:rFonts w:ascii="PT Sans" w:hAnsi="PT Sans"/>
        </w:rPr>
        <w:t>Согласно действующему российскому законодательству, ПНСТ действуют не более трех лет, после чего</w:t>
      </w:r>
      <w:r w:rsidR="003F777E">
        <w:rPr>
          <w:rFonts w:ascii="PT Sans" w:hAnsi="PT Sans"/>
        </w:rPr>
        <w:t xml:space="preserve"> </w:t>
      </w:r>
      <w:r w:rsidRPr="006A7593">
        <w:rPr>
          <w:rFonts w:ascii="PT Sans" w:hAnsi="PT Sans"/>
        </w:rPr>
        <w:t xml:space="preserve">либо переводятся в национальные стандарты, либо перестают действовать вообще. </w:t>
      </w:r>
    </w:p>
    <w:p w:rsidR="006A7593" w:rsidRPr="006A7593" w:rsidRDefault="006A7593" w:rsidP="006A7593">
      <w:pPr>
        <w:spacing w:after="100" w:line="240" w:lineRule="auto"/>
        <w:jc w:val="both"/>
        <w:rPr>
          <w:rFonts w:ascii="PT Sans" w:hAnsi="PT Sans"/>
        </w:rPr>
      </w:pPr>
      <w:r w:rsidRPr="006A7593">
        <w:rPr>
          <w:rFonts w:ascii="PT Sans" w:hAnsi="PT Sans"/>
        </w:rPr>
        <w:lastRenderedPageBreak/>
        <w:t>В настоящее время ведется мониторинг применения данных ПНСТ с целью подготовки их перевода в национальные стандарты. Осуществляют его непосредственно разработчики стандартов и Технический комитет (ТК 418).</w:t>
      </w:r>
    </w:p>
    <w:p w:rsidR="005761FB" w:rsidRDefault="006A7593" w:rsidP="006A7593">
      <w:pPr>
        <w:spacing w:after="100" w:line="240" w:lineRule="auto"/>
        <w:jc w:val="both"/>
        <w:rPr>
          <w:rFonts w:ascii="PT Sans" w:hAnsi="PT Sans"/>
        </w:rPr>
      </w:pPr>
      <w:r w:rsidRPr="006A7593">
        <w:rPr>
          <w:rFonts w:ascii="PT Sans" w:hAnsi="PT Sans"/>
        </w:rPr>
        <w:t>Что касается возможных последствий налогового маневра, то Николай Быстров категоричен: никаких благ отрасли ждать не стоит, более того – нужно готовиться «затягивать потуже пояса». «Если ничего не начать делать прямо сейчас, то через пять лет дополнительные затраты для дорожной отрасли составят миллиарды рублей».</w:t>
      </w:r>
    </w:p>
    <w:p w:rsidR="0054012C" w:rsidRDefault="0054012C" w:rsidP="006A7593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В рамках конференции РОСДОРНИИ провел опрос среди участников и узнал, какие формы </w:t>
      </w:r>
      <w:r w:rsidRPr="0054012C">
        <w:rPr>
          <w:rFonts w:ascii="PT Sans" w:hAnsi="PT Sans"/>
        </w:rPr>
        <w:t xml:space="preserve">поддержки производителей </w:t>
      </w:r>
      <w:r>
        <w:rPr>
          <w:rFonts w:ascii="PT Sans" w:hAnsi="PT Sans"/>
        </w:rPr>
        <w:t>они считают актуальными.</w:t>
      </w:r>
      <w:r w:rsidR="0025536E">
        <w:rPr>
          <w:rFonts w:ascii="PT Sans" w:hAnsi="PT Sans"/>
        </w:rPr>
        <w:t xml:space="preserve"> Это, прежде всего:</w:t>
      </w:r>
    </w:p>
    <w:p w:rsidR="0025536E" w:rsidRPr="0025536E" w:rsidRDefault="0025536E" w:rsidP="0025536E">
      <w:pPr>
        <w:pStyle w:val="a9"/>
        <w:numPr>
          <w:ilvl w:val="0"/>
          <w:numId w:val="1"/>
        </w:num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н</w:t>
      </w:r>
      <w:r w:rsidRPr="0025536E">
        <w:rPr>
          <w:rFonts w:ascii="PT Sans" w:hAnsi="PT Sans"/>
        </w:rPr>
        <w:t>алоговые льготы для производителей битума с высокими эксплуатационными показателями PG</w:t>
      </w:r>
      <w:r>
        <w:rPr>
          <w:rFonts w:ascii="PT Sans" w:hAnsi="PT Sans"/>
        </w:rPr>
        <w:t>;</w:t>
      </w:r>
    </w:p>
    <w:p w:rsidR="0025536E" w:rsidRPr="0025536E" w:rsidRDefault="0025536E" w:rsidP="0025536E">
      <w:pPr>
        <w:pStyle w:val="a9"/>
        <w:numPr>
          <w:ilvl w:val="0"/>
          <w:numId w:val="1"/>
        </w:num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ф</w:t>
      </w:r>
      <w:r w:rsidRPr="0025536E">
        <w:rPr>
          <w:rFonts w:ascii="PT Sans" w:hAnsi="PT Sans"/>
        </w:rPr>
        <w:t>ормирование среднесрочных прогнозных планов закупок битумов в регионах для информирования производите</w:t>
      </w:r>
      <w:r>
        <w:rPr>
          <w:rFonts w:ascii="PT Sans" w:hAnsi="PT Sans"/>
        </w:rPr>
        <w:t>лей;</w:t>
      </w:r>
    </w:p>
    <w:p w:rsidR="0025536E" w:rsidRPr="0025536E" w:rsidRDefault="0025536E" w:rsidP="0025536E">
      <w:pPr>
        <w:pStyle w:val="a9"/>
        <w:numPr>
          <w:ilvl w:val="0"/>
          <w:numId w:val="1"/>
        </w:num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с</w:t>
      </w:r>
      <w:r w:rsidRPr="0025536E">
        <w:rPr>
          <w:rFonts w:ascii="PT Sans" w:hAnsi="PT Sans"/>
        </w:rPr>
        <w:t>оздание межведомственной программы обеспечения дорожного и строительного комплексов качественным сырьем</w:t>
      </w:r>
      <w:r>
        <w:rPr>
          <w:rFonts w:ascii="PT Sans" w:hAnsi="PT Sans"/>
        </w:rPr>
        <w:t>;</w:t>
      </w:r>
    </w:p>
    <w:p w:rsidR="0025536E" w:rsidRDefault="0025536E" w:rsidP="0025536E">
      <w:pPr>
        <w:pStyle w:val="a9"/>
        <w:numPr>
          <w:ilvl w:val="0"/>
          <w:numId w:val="1"/>
        </w:num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с</w:t>
      </w:r>
      <w:r w:rsidRPr="0025536E">
        <w:rPr>
          <w:rFonts w:ascii="PT Sans" w:hAnsi="PT Sans"/>
        </w:rPr>
        <w:t xml:space="preserve">оздание межведомственной комиссии (рабочей группы) по оперативным вопросам мониторинга, планирования и ценообразования на рынке </w:t>
      </w:r>
      <w:proofErr w:type="gramStart"/>
      <w:r w:rsidRPr="0025536E">
        <w:rPr>
          <w:rFonts w:ascii="PT Sans" w:hAnsi="PT Sans"/>
        </w:rPr>
        <w:t>битумных</w:t>
      </w:r>
      <w:proofErr w:type="gramEnd"/>
      <w:r w:rsidRPr="0025536E">
        <w:rPr>
          <w:rFonts w:ascii="PT Sans" w:hAnsi="PT Sans"/>
        </w:rPr>
        <w:t xml:space="preserve"> вяжущих</w:t>
      </w:r>
      <w:r>
        <w:rPr>
          <w:rFonts w:ascii="PT Sans" w:hAnsi="PT Sans"/>
        </w:rPr>
        <w:t>.</w:t>
      </w:r>
    </w:p>
    <w:p w:rsidR="0025536E" w:rsidRPr="0025536E" w:rsidRDefault="0025536E" w:rsidP="0025536E">
      <w:pPr>
        <w:spacing w:after="100" w:line="240" w:lineRule="auto"/>
        <w:jc w:val="both"/>
        <w:rPr>
          <w:rFonts w:ascii="PT Sans" w:hAnsi="PT Sans"/>
        </w:rPr>
      </w:pPr>
    </w:p>
    <w:sectPr w:rsidR="0025536E" w:rsidRPr="0025536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2D0" w:rsidRDefault="007062D0" w:rsidP="007062D0">
      <w:pPr>
        <w:spacing w:after="0" w:line="240" w:lineRule="auto"/>
      </w:pPr>
      <w:r>
        <w:separator/>
      </w:r>
    </w:p>
  </w:endnote>
  <w:endnote w:type="continuationSeparator" w:id="0">
    <w:p w:rsidR="007062D0" w:rsidRDefault="007062D0" w:rsidP="0070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593973"/>
      <w:docPartObj>
        <w:docPartGallery w:val="Page Numbers (Bottom of Page)"/>
        <w:docPartUnique/>
      </w:docPartObj>
    </w:sdtPr>
    <w:sdtEndPr/>
    <w:sdtContent>
      <w:p w:rsidR="007062D0" w:rsidRDefault="007062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3F8">
          <w:rPr>
            <w:noProof/>
          </w:rPr>
          <w:t>4</w:t>
        </w:r>
        <w:r>
          <w:fldChar w:fldCharType="end"/>
        </w:r>
      </w:p>
    </w:sdtContent>
  </w:sdt>
  <w:p w:rsidR="007062D0" w:rsidRDefault="007062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2D0" w:rsidRDefault="007062D0" w:rsidP="007062D0">
      <w:pPr>
        <w:spacing w:after="0" w:line="240" w:lineRule="auto"/>
      </w:pPr>
      <w:r>
        <w:separator/>
      </w:r>
    </w:p>
  </w:footnote>
  <w:footnote w:type="continuationSeparator" w:id="0">
    <w:p w:rsidR="007062D0" w:rsidRDefault="007062D0" w:rsidP="00706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F0F37"/>
    <w:multiLevelType w:val="hybridMultilevel"/>
    <w:tmpl w:val="CC06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39"/>
    <w:rsid w:val="00001BD8"/>
    <w:rsid w:val="00034FE5"/>
    <w:rsid w:val="00074AF2"/>
    <w:rsid w:val="00082F59"/>
    <w:rsid w:val="0008589F"/>
    <w:rsid w:val="000A2355"/>
    <w:rsid w:val="000C5E91"/>
    <w:rsid w:val="000D7205"/>
    <w:rsid w:val="00116896"/>
    <w:rsid w:val="00131306"/>
    <w:rsid w:val="00173C61"/>
    <w:rsid w:val="00194619"/>
    <w:rsid w:val="001D0B7D"/>
    <w:rsid w:val="00200261"/>
    <w:rsid w:val="00246A65"/>
    <w:rsid w:val="00252325"/>
    <w:rsid w:val="0025536E"/>
    <w:rsid w:val="002D2BD5"/>
    <w:rsid w:val="002D604D"/>
    <w:rsid w:val="002E0FA9"/>
    <w:rsid w:val="00362230"/>
    <w:rsid w:val="00376BE6"/>
    <w:rsid w:val="00381D5A"/>
    <w:rsid w:val="003955D4"/>
    <w:rsid w:val="003A423B"/>
    <w:rsid w:val="003C3413"/>
    <w:rsid w:val="003F777E"/>
    <w:rsid w:val="00420B6C"/>
    <w:rsid w:val="0042653D"/>
    <w:rsid w:val="00433D5A"/>
    <w:rsid w:val="00443682"/>
    <w:rsid w:val="004D5A5E"/>
    <w:rsid w:val="004F7F92"/>
    <w:rsid w:val="0054012C"/>
    <w:rsid w:val="00545603"/>
    <w:rsid w:val="00567340"/>
    <w:rsid w:val="005761FB"/>
    <w:rsid w:val="00582744"/>
    <w:rsid w:val="005B7905"/>
    <w:rsid w:val="00640D80"/>
    <w:rsid w:val="00656F86"/>
    <w:rsid w:val="006614CC"/>
    <w:rsid w:val="0066312D"/>
    <w:rsid w:val="006A7593"/>
    <w:rsid w:val="006B1327"/>
    <w:rsid w:val="006C11B7"/>
    <w:rsid w:val="006D5612"/>
    <w:rsid w:val="006F4D0B"/>
    <w:rsid w:val="007062D0"/>
    <w:rsid w:val="00737A7D"/>
    <w:rsid w:val="00747DAC"/>
    <w:rsid w:val="0075544F"/>
    <w:rsid w:val="00792CD0"/>
    <w:rsid w:val="007D25A5"/>
    <w:rsid w:val="00847D68"/>
    <w:rsid w:val="0087039B"/>
    <w:rsid w:val="0088428D"/>
    <w:rsid w:val="008E0ADC"/>
    <w:rsid w:val="009006FD"/>
    <w:rsid w:val="009103F8"/>
    <w:rsid w:val="009325B0"/>
    <w:rsid w:val="00953EE8"/>
    <w:rsid w:val="00984CB5"/>
    <w:rsid w:val="009A33AF"/>
    <w:rsid w:val="009D7881"/>
    <w:rsid w:val="009F4D39"/>
    <w:rsid w:val="00A22194"/>
    <w:rsid w:val="00A242BF"/>
    <w:rsid w:val="00A4318B"/>
    <w:rsid w:val="00A71539"/>
    <w:rsid w:val="00AE6F64"/>
    <w:rsid w:val="00AF0D43"/>
    <w:rsid w:val="00B3470F"/>
    <w:rsid w:val="00B35384"/>
    <w:rsid w:val="00B567D1"/>
    <w:rsid w:val="00BD2728"/>
    <w:rsid w:val="00C0563B"/>
    <w:rsid w:val="00C2312E"/>
    <w:rsid w:val="00C24CA7"/>
    <w:rsid w:val="00C56E93"/>
    <w:rsid w:val="00CC70A0"/>
    <w:rsid w:val="00CF580E"/>
    <w:rsid w:val="00D236AA"/>
    <w:rsid w:val="00D5054C"/>
    <w:rsid w:val="00DE2C1B"/>
    <w:rsid w:val="00E048B0"/>
    <w:rsid w:val="00E23884"/>
    <w:rsid w:val="00E35FFE"/>
    <w:rsid w:val="00EB4C36"/>
    <w:rsid w:val="00EC2A5E"/>
    <w:rsid w:val="00F32513"/>
    <w:rsid w:val="00F37292"/>
    <w:rsid w:val="00F57975"/>
    <w:rsid w:val="00F57B83"/>
    <w:rsid w:val="00F96EAA"/>
    <w:rsid w:val="00FD30C5"/>
    <w:rsid w:val="00FE560B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62D0"/>
  </w:style>
  <w:style w:type="paragraph" w:styleId="a5">
    <w:name w:val="footer"/>
    <w:basedOn w:val="a"/>
    <w:link w:val="a6"/>
    <w:uiPriority w:val="99"/>
    <w:unhideWhenUsed/>
    <w:rsid w:val="00706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62D0"/>
  </w:style>
  <w:style w:type="paragraph" w:styleId="a7">
    <w:name w:val="Balloon Text"/>
    <w:basedOn w:val="a"/>
    <w:link w:val="a8"/>
    <w:uiPriority w:val="99"/>
    <w:semiHidden/>
    <w:unhideWhenUsed/>
    <w:rsid w:val="00CF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80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55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62D0"/>
  </w:style>
  <w:style w:type="paragraph" w:styleId="a5">
    <w:name w:val="footer"/>
    <w:basedOn w:val="a"/>
    <w:link w:val="a6"/>
    <w:uiPriority w:val="99"/>
    <w:unhideWhenUsed/>
    <w:rsid w:val="00706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62D0"/>
  </w:style>
  <w:style w:type="paragraph" w:styleId="a7">
    <w:name w:val="Balloon Text"/>
    <w:basedOn w:val="a"/>
    <w:link w:val="a8"/>
    <w:uiPriority w:val="99"/>
    <w:semiHidden/>
    <w:unhideWhenUsed/>
    <w:rsid w:val="00CF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80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55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1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EA142-2D68-4D8B-9D33-304D0776E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3729</TotalTime>
  <Pages>8</Pages>
  <Words>2952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 S. Nagornaya</dc:creator>
  <cp:lastModifiedBy>Lubov S. Nagornaya</cp:lastModifiedBy>
  <cp:revision>73</cp:revision>
  <dcterms:created xsi:type="dcterms:W3CDTF">2018-09-12T08:10:00Z</dcterms:created>
  <dcterms:modified xsi:type="dcterms:W3CDTF">2018-09-19T07:54:00Z</dcterms:modified>
</cp:coreProperties>
</file>