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DD" w:rsidRPr="00EA3F76" w:rsidRDefault="00CC7FDD" w:rsidP="00CC7FD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EA3F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Пресс-релиз </w:t>
      </w:r>
    </w:p>
    <w:p w:rsidR="00CC7FDD" w:rsidRDefault="00CC7FDD" w:rsidP="00CC7F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7A1F" w:rsidRPr="00602833" w:rsidRDefault="00837A1F" w:rsidP="00DA41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Керченском проливе обес</w:t>
      </w:r>
      <w:r w:rsidR="008D0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печат безопасность судоходства </w:t>
      </w:r>
      <w:r w:rsidR="00DA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8D0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время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строительства моста в Крым</w:t>
      </w:r>
    </w:p>
    <w:p w:rsidR="00602833" w:rsidRDefault="00602833" w:rsidP="00CC7F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FDD" w:rsidRDefault="00CC7FDD" w:rsidP="00CC7F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Керченском проливе </w:t>
      </w:r>
      <w:r w:rsidR="00B1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подготовки к строительству моста в Крым </w:t>
      </w:r>
      <w:r w:rsidRPr="00EA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 навигационное оборудование, обеспечивающее безопасность судоходства </w:t>
      </w:r>
      <w:r w:rsidR="00B1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время строительно-монтажных работ по возведению </w:t>
      </w:r>
      <w:r w:rsidRPr="00EA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</w:t>
      </w:r>
      <w:r w:rsidR="0000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 перехода</w:t>
      </w:r>
      <w:r w:rsidR="00B1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</w:t>
      </w:r>
      <w:r w:rsidRPr="00EA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 предупреждают</w:t>
      </w:r>
      <w:r w:rsidRPr="00EA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судоводителей о</w:t>
      </w:r>
      <w:r w:rsidR="0000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границах работ</w:t>
      </w:r>
      <w:r w:rsidRPr="00EA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проводимых за пределами фарватер</w:t>
      </w:r>
      <w:r w:rsidR="0099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35D0" w:rsidRPr="0000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Керчь-</w:t>
      </w:r>
      <w:proofErr w:type="spellStart"/>
      <w:r w:rsidR="0000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Еникальского</w:t>
      </w:r>
      <w:proofErr w:type="spellEnd"/>
      <w:r w:rsidR="0000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</w:t>
      </w:r>
      <w:r w:rsidR="0099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DCF" w:rsidRPr="002A333A" w:rsidRDefault="00402DCF" w:rsidP="00402DCF">
      <w:pPr>
        <w:pStyle w:val="a3"/>
      </w:pPr>
    </w:p>
    <w:p w:rsidR="00402DCF" w:rsidRPr="002A333A" w:rsidRDefault="00402DCF" w:rsidP="00402DCF">
      <w:pPr>
        <w:pStyle w:val="a3"/>
        <w:rPr>
          <w:sz w:val="28"/>
          <w:szCs w:val="28"/>
        </w:rPr>
      </w:pPr>
      <w:r w:rsidRPr="002A333A">
        <w:rPr>
          <w:sz w:val="28"/>
          <w:szCs w:val="28"/>
        </w:rPr>
        <w:t>«Разработка и реализация комплекса мер по обеспечению безопасности судоходства во время строительства моста в Крым – один из безусловных приоритетов подготовки к началу стройк</w:t>
      </w:r>
      <w:r w:rsidR="00A66905" w:rsidRPr="002A333A">
        <w:rPr>
          <w:sz w:val="28"/>
          <w:szCs w:val="28"/>
        </w:rPr>
        <w:t>и</w:t>
      </w:r>
      <w:r w:rsidRPr="002A333A">
        <w:rPr>
          <w:sz w:val="28"/>
          <w:szCs w:val="28"/>
        </w:rPr>
        <w:t xml:space="preserve">, - отметил руководитель </w:t>
      </w:r>
      <w:proofErr w:type="spellStart"/>
      <w:r w:rsidRPr="002A333A">
        <w:rPr>
          <w:sz w:val="28"/>
          <w:szCs w:val="28"/>
        </w:rPr>
        <w:t>Росавтодора</w:t>
      </w:r>
      <w:proofErr w:type="spellEnd"/>
      <w:r w:rsidRPr="002A333A">
        <w:rPr>
          <w:sz w:val="28"/>
          <w:szCs w:val="28"/>
        </w:rPr>
        <w:t xml:space="preserve"> Роман </w:t>
      </w:r>
      <w:proofErr w:type="spellStart"/>
      <w:r w:rsidRPr="002A333A">
        <w:rPr>
          <w:sz w:val="28"/>
          <w:szCs w:val="28"/>
        </w:rPr>
        <w:t>Старовойт</w:t>
      </w:r>
      <w:proofErr w:type="spellEnd"/>
      <w:r w:rsidRPr="002A333A">
        <w:rPr>
          <w:sz w:val="28"/>
          <w:szCs w:val="28"/>
        </w:rPr>
        <w:t>. – В проливе уже работает флот строителей. Количество плавкранов и других вспомогательных судов, задействованных в реализации проекта, будет увеличиваться. Мы должны обеспечить безопасную работу строительного флота и одновременно минимизировать влияние стройки на судоходство в Керченском проливе».</w:t>
      </w:r>
    </w:p>
    <w:p w:rsidR="002A762E" w:rsidRDefault="002A762E" w:rsidP="00414AE1">
      <w:pPr>
        <w:pStyle w:val="a3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47A7" w:rsidRPr="00414AE1" w:rsidRDefault="00414AE1" w:rsidP="00414AE1">
      <w:pPr>
        <w:pStyle w:val="a3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975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омпания «СТРОЙГАЗМОНТАЖ»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еще летом </w:t>
      </w:r>
      <w:r w:rsidR="0099759E">
        <w:rPr>
          <w:rFonts w:eastAsia="Times New Roman" w:cs="Times New Roman"/>
          <w:color w:val="000000"/>
          <w:sz w:val="28"/>
          <w:szCs w:val="28"/>
          <w:lang w:eastAsia="ru-RU"/>
        </w:rPr>
        <w:t>проинформировала капитанов портов Азово-Черноморского бассейна о гидротехнических работах, проводимых в проливе</w:t>
      </w:r>
      <w:r w:rsidR="00003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29117F">
        <w:rPr>
          <w:rFonts w:eastAsia="Times New Roman" w:cs="Times New Roman"/>
          <w:color w:val="000000"/>
          <w:sz w:val="28"/>
          <w:szCs w:val="28"/>
          <w:lang w:eastAsia="ru-RU"/>
        </w:rPr>
        <w:t>Очередной</w:t>
      </w:r>
      <w:r w:rsidR="00003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этап обеспечения </w:t>
      </w:r>
      <w:r w:rsidR="00C547A7">
        <w:rPr>
          <w:rFonts w:eastAsia="Times New Roman" w:cs="Times New Roman"/>
          <w:color w:val="000000"/>
          <w:sz w:val="28"/>
          <w:szCs w:val="28"/>
          <w:lang w:eastAsia="ru-RU"/>
        </w:rPr>
        <w:t>безопасности судоходства</w:t>
      </w:r>
      <w:r w:rsidR="00003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547A7">
        <w:rPr>
          <w:rFonts w:eastAsia="Times New Roman" w:cs="Times New Roman"/>
          <w:color w:val="000000"/>
          <w:sz w:val="28"/>
          <w:szCs w:val="28"/>
          <w:lang w:eastAsia="ru-RU"/>
        </w:rPr>
        <w:t>– установка</w:t>
      </w:r>
      <w:r w:rsidR="00CC7FDD" w:rsidRPr="00EA3F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14 </w:t>
      </w:r>
      <w:r w:rsidR="00CC7FDD">
        <w:rPr>
          <w:rFonts w:eastAsia="Times New Roman" w:cs="Times New Roman"/>
          <w:color w:val="000000"/>
          <w:sz w:val="28"/>
          <w:szCs w:val="28"/>
          <w:lang w:eastAsia="ru-RU"/>
        </w:rPr>
        <w:t>светосигнальных устро</w:t>
      </w:r>
      <w:r w:rsidR="00C547A7">
        <w:rPr>
          <w:rFonts w:eastAsia="Times New Roman" w:cs="Times New Roman"/>
          <w:color w:val="000000"/>
          <w:sz w:val="28"/>
          <w:szCs w:val="28"/>
          <w:lang w:eastAsia="ru-RU"/>
        </w:rPr>
        <w:t>йств: четыре</w:t>
      </w:r>
      <w:r w:rsidR="00003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фарватере</w:t>
      </w:r>
      <w:r w:rsidR="00C547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="000035D0">
        <w:rPr>
          <w:rFonts w:eastAsia="Times New Roman" w:cs="Times New Roman"/>
          <w:color w:val="000000"/>
          <w:sz w:val="28"/>
          <w:szCs w:val="28"/>
          <w:lang w:eastAsia="ru-RU"/>
        </w:rPr>
        <w:t>зеленые и красные</w:t>
      </w:r>
      <w:r w:rsidR="00C547A7">
        <w:rPr>
          <w:rFonts w:eastAsia="Times New Roman" w:cs="Times New Roman"/>
          <w:color w:val="000000"/>
          <w:sz w:val="28"/>
          <w:szCs w:val="28"/>
          <w:lang w:eastAsia="ru-RU"/>
        </w:rPr>
        <w:t>) и остальные (желтые) по коридорам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где сейчас ведется </w:t>
      </w:r>
      <w:r w:rsidR="00CC7FDD" w:rsidRPr="00EA3F76">
        <w:rPr>
          <w:rFonts w:eastAsia="Times New Roman" w:cs="Times New Roman"/>
          <w:color w:val="000000"/>
          <w:sz w:val="28"/>
          <w:szCs w:val="28"/>
          <w:lang w:eastAsia="ru-RU"/>
        </w:rPr>
        <w:t>возв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CC7FDD" w:rsidRPr="00EA3F76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ение</w:t>
      </w:r>
      <w:r w:rsidR="00CC7FDD" w:rsidRPr="00EA3F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двух </w:t>
      </w:r>
      <w:r w:rsidR="00CC7FDD" w:rsidRPr="00EA3F76">
        <w:rPr>
          <w:rFonts w:eastAsia="Times New Roman" w:cs="Times New Roman"/>
          <w:color w:val="000000"/>
          <w:sz w:val="28"/>
          <w:szCs w:val="28"/>
          <w:lang w:eastAsia="ru-RU"/>
        </w:rPr>
        <w:t>рабочих мост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ов, а впоследствии будет </w:t>
      </w:r>
      <w:r w:rsidR="00CF4365">
        <w:rPr>
          <w:rFonts w:eastAsia="Times New Roman" w:cs="Times New Roman"/>
          <w:color w:val="000000"/>
          <w:sz w:val="28"/>
          <w:szCs w:val="28"/>
          <w:lang w:eastAsia="ru-RU"/>
        </w:rPr>
        <w:t>строиться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основно</w:t>
      </w:r>
      <w:r w:rsidR="00CF4365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мост. Буи ограничивают участки акватории </w:t>
      </w:r>
      <w:r w:rsidR="00CC7FDD" w:rsidRPr="00EA3F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</w:t>
      </w:r>
      <w:r w:rsidR="00CC7FDD" w:rsidRPr="00EA3F76">
        <w:rPr>
          <w:sz w:val="28"/>
          <w:szCs w:val="28"/>
        </w:rPr>
        <w:t>острова Тузла до судоходного канала и от ф</w:t>
      </w:r>
      <w:r w:rsidR="00C547A7">
        <w:rPr>
          <w:sz w:val="28"/>
          <w:szCs w:val="28"/>
        </w:rPr>
        <w:t>арватера до керченского берега.</w:t>
      </w:r>
    </w:p>
    <w:p w:rsidR="00CC7FDD" w:rsidRPr="00EA3F76" w:rsidRDefault="00CC7FDD" w:rsidP="00CC7F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37" w:rsidRPr="00DA4103" w:rsidRDefault="005B1037" w:rsidP="005B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«Навигационные знаки</w:t>
      </w:r>
      <w:r w:rsidRPr="00C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обслуживаться специалистами гидрографической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Керченского морского торгового порта. Планируется, что устройства обеспечат безопасность мореплавания как на подготовительном этапе, так и в процессе строительства моста в Крым.</w:t>
      </w:r>
      <w:r w:rsidRPr="00EC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</w:t>
      </w:r>
      <w:r>
        <w:rPr>
          <w:rFonts w:ascii="Times New Roman" w:hAnsi="Times New Roman" w:cs="Times New Roman"/>
          <w:sz w:val="28"/>
          <w:szCs w:val="28"/>
        </w:rPr>
        <w:t>уй оборудова</w:t>
      </w:r>
      <w:r w:rsidRPr="00C111AE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устройством для подачи световых сигналов.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Д</w:t>
      </w:r>
      <w:r w:rsidRPr="00C11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альность видимости огней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ночное время </w:t>
      </w:r>
      <w:r w:rsidRPr="00C11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– 3 </w:t>
      </w:r>
      <w:r w:rsidRPr="00C111AE">
        <w:rPr>
          <w:rFonts w:ascii="Times New Roman" w:hAnsi="Times New Roman" w:cs="Times New Roman"/>
          <w:bCs/>
          <w:color w:val="000000"/>
          <w:sz w:val="28"/>
          <w:szCs w:val="28"/>
        </w:rPr>
        <w:t>морски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1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и», - рассказал </w:t>
      </w:r>
      <w:r w:rsidRPr="00DA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Игорь </w:t>
      </w:r>
      <w:proofErr w:type="spellStart"/>
      <w:r w:rsidRPr="00DA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Сталоверов</w:t>
      </w:r>
      <w:proofErr w:type="spellEnd"/>
      <w:r w:rsidRPr="00DA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службы логистики компании «СГМ-Мост». </w:t>
      </w:r>
    </w:p>
    <w:p w:rsidR="00CC7FDD" w:rsidRPr="00C111AE" w:rsidRDefault="00CC7FDD" w:rsidP="00CC7F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F41" w:rsidRPr="00DA4103" w:rsidRDefault="00CC7FDD" w:rsidP="00DA4103">
      <w:pPr>
        <w:pStyle w:val="a3"/>
        <w:rPr>
          <w:strike/>
          <w:sz w:val="28"/>
          <w:szCs w:val="28"/>
        </w:rPr>
      </w:pPr>
      <w:r w:rsidRPr="00C111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Места </w:t>
      </w:r>
      <w:r w:rsidR="005B1037">
        <w:rPr>
          <w:rFonts w:eastAsia="Times New Roman" w:cs="Times New Roman"/>
          <w:color w:val="000000"/>
          <w:sz w:val="28"/>
          <w:szCs w:val="28"/>
          <w:lang w:eastAsia="ru-RU"/>
        </w:rPr>
        <w:t>расположения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111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знаков </w:t>
      </w:r>
      <w:r w:rsidRPr="00C111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определены </w:t>
      </w:r>
      <w:r w:rsidRPr="00C111AE">
        <w:rPr>
          <w:rFonts w:eastAsia="Times New Roman" w:cs="Times New Roman"/>
          <w:color w:val="000000"/>
          <w:sz w:val="28"/>
          <w:szCs w:val="28"/>
          <w:lang w:val="en-US" w:eastAsia="ru-RU"/>
        </w:rPr>
        <w:t>c</w:t>
      </w:r>
      <w:r w:rsidRPr="00C111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учетом схемы организации строительных работ и согласно существующей </w:t>
      </w:r>
      <w:r w:rsidRPr="0051487C">
        <w:rPr>
          <w:rFonts w:eastAsia="Times New Roman" w:cs="Times New Roman"/>
          <w:sz w:val="28"/>
          <w:szCs w:val="28"/>
          <w:lang w:eastAsia="ru-RU"/>
        </w:rPr>
        <w:t>навигационно</w:t>
      </w:r>
      <w:r w:rsidRPr="00C111AE">
        <w:rPr>
          <w:rFonts w:eastAsia="Times New Roman" w:cs="Times New Roman"/>
          <w:sz w:val="28"/>
          <w:szCs w:val="28"/>
          <w:lang w:eastAsia="ru-RU"/>
        </w:rPr>
        <w:t xml:space="preserve">й </w:t>
      </w:r>
      <w:r w:rsidRPr="0051487C">
        <w:rPr>
          <w:rFonts w:eastAsia="Times New Roman" w:cs="Times New Roman"/>
          <w:sz w:val="28"/>
          <w:szCs w:val="28"/>
          <w:lang w:eastAsia="ru-RU"/>
        </w:rPr>
        <w:t>обстановк</w:t>
      </w:r>
      <w:r w:rsidRPr="00C111AE"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Схема участка </w:t>
      </w:r>
      <w:r w:rsidR="005B1037">
        <w:rPr>
          <w:rFonts w:eastAsia="Times New Roman" w:cs="Times New Roman"/>
          <w:color w:val="000000"/>
          <w:sz w:val="28"/>
          <w:szCs w:val="28"/>
          <w:lang w:eastAsia="ru-RU"/>
        </w:rPr>
        <w:t>пролива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нанесенными на ней навигационными ориентирами </w:t>
      </w:r>
      <w:r w:rsidR="00A166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уже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передана капитанам морских портов</w:t>
      </w:r>
      <w:r w:rsidR="005B1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информирования судоводителей. </w:t>
      </w:r>
      <w:r w:rsidR="00B06F41" w:rsidRPr="002A762E">
        <w:rPr>
          <w:sz w:val="28"/>
          <w:szCs w:val="28"/>
        </w:rPr>
        <w:t>Это первый этап мероприятий по обеспечению безопасных условий судоходства</w:t>
      </w:r>
      <w:r w:rsidR="00B06F41">
        <w:rPr>
          <w:sz w:val="28"/>
          <w:szCs w:val="28"/>
        </w:rPr>
        <w:t>,</w:t>
      </w:r>
      <w:r w:rsidR="00B06F41" w:rsidRPr="002A762E">
        <w:rPr>
          <w:sz w:val="28"/>
          <w:szCs w:val="28"/>
        </w:rPr>
        <w:t xml:space="preserve"> разработан</w:t>
      </w:r>
      <w:r w:rsidR="00B06F41">
        <w:rPr>
          <w:sz w:val="28"/>
          <w:szCs w:val="28"/>
        </w:rPr>
        <w:t>ный</w:t>
      </w:r>
      <w:r w:rsidR="00B06F41" w:rsidRPr="002A762E">
        <w:rPr>
          <w:sz w:val="28"/>
          <w:szCs w:val="28"/>
        </w:rPr>
        <w:t xml:space="preserve"> по заказу проектировщика ЗАО </w:t>
      </w:r>
      <w:r w:rsidR="00B06F41" w:rsidRPr="002A762E">
        <w:rPr>
          <w:sz w:val="28"/>
          <w:szCs w:val="28"/>
        </w:rPr>
        <w:lastRenderedPageBreak/>
        <w:t xml:space="preserve">«Институт </w:t>
      </w:r>
      <w:proofErr w:type="spellStart"/>
      <w:r w:rsidR="00B06F41" w:rsidRPr="002A762E">
        <w:rPr>
          <w:sz w:val="28"/>
          <w:szCs w:val="28"/>
        </w:rPr>
        <w:t>Гипростроймост</w:t>
      </w:r>
      <w:proofErr w:type="spellEnd"/>
      <w:r w:rsidR="00B06F41" w:rsidRPr="002A762E">
        <w:rPr>
          <w:sz w:val="28"/>
          <w:szCs w:val="28"/>
        </w:rPr>
        <w:t xml:space="preserve"> – Санкт-Петербург» Институтом «</w:t>
      </w:r>
      <w:proofErr w:type="spellStart"/>
      <w:r w:rsidR="00B06F41" w:rsidRPr="002A762E">
        <w:rPr>
          <w:sz w:val="28"/>
          <w:szCs w:val="28"/>
        </w:rPr>
        <w:t>Союзморниипроект</w:t>
      </w:r>
      <w:proofErr w:type="spellEnd"/>
      <w:r w:rsidR="00B06F41" w:rsidRPr="002A762E">
        <w:rPr>
          <w:sz w:val="28"/>
          <w:szCs w:val="28"/>
        </w:rPr>
        <w:t>»</w:t>
      </w:r>
      <w:r w:rsidR="00B06F41">
        <w:rPr>
          <w:sz w:val="28"/>
          <w:szCs w:val="28"/>
        </w:rPr>
        <w:t>.</w:t>
      </w:r>
    </w:p>
    <w:p w:rsidR="00B06F41" w:rsidRDefault="00B06F41" w:rsidP="002A76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1EE" w:rsidRPr="002740E2" w:rsidRDefault="00FC41EE" w:rsidP="00FC41EE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D006A">
        <w:rPr>
          <w:sz w:val="28"/>
          <w:szCs w:val="28"/>
        </w:rPr>
        <w:t>Росморречфлот</w:t>
      </w:r>
      <w:proofErr w:type="spellEnd"/>
      <w:r w:rsidR="00ED006A">
        <w:rPr>
          <w:sz w:val="28"/>
          <w:szCs w:val="28"/>
        </w:rPr>
        <w:t xml:space="preserve"> </w:t>
      </w:r>
      <w:r w:rsidRPr="002740E2">
        <w:rPr>
          <w:sz w:val="28"/>
          <w:szCs w:val="28"/>
        </w:rPr>
        <w:t>направ</w:t>
      </w:r>
      <w:r w:rsidR="00B06F41">
        <w:rPr>
          <w:sz w:val="28"/>
          <w:szCs w:val="28"/>
        </w:rPr>
        <w:t xml:space="preserve">ил </w:t>
      </w:r>
      <w:r w:rsidRPr="002740E2">
        <w:rPr>
          <w:sz w:val="28"/>
          <w:szCs w:val="28"/>
        </w:rPr>
        <w:t>проектировщику предложения по включению в состав проектной документации отдельного разде</w:t>
      </w:r>
      <w:r w:rsidR="00B06F41">
        <w:rPr>
          <w:sz w:val="28"/>
          <w:szCs w:val="28"/>
        </w:rPr>
        <w:t>ла по безопасности мореплавания</w:t>
      </w:r>
      <w:r>
        <w:rPr>
          <w:sz w:val="28"/>
          <w:szCs w:val="28"/>
        </w:rPr>
        <w:t xml:space="preserve">, - рассказал </w:t>
      </w:r>
      <w:r w:rsidRPr="00DA4103">
        <w:rPr>
          <w:rFonts w:eastAsia="Times New Roman"/>
          <w:sz w:val="28"/>
          <w:szCs w:val="28"/>
          <w:lang w:eastAsia="ru-RU"/>
        </w:rPr>
        <w:t>з</w:t>
      </w:r>
      <w:r w:rsidRPr="00DA4103">
        <w:rPr>
          <w:sz w:val="28"/>
          <w:szCs w:val="28"/>
        </w:rPr>
        <w:t>аместитель руководителя</w:t>
      </w:r>
      <w:r w:rsidRPr="00DA4103">
        <w:rPr>
          <w:rStyle w:val="a4"/>
          <w:bCs/>
          <w:sz w:val="28"/>
          <w:szCs w:val="28"/>
          <w:shd w:val="clear" w:color="auto" w:fill="FFFFFF"/>
        </w:rPr>
        <w:t xml:space="preserve"> </w:t>
      </w:r>
      <w:r w:rsidRPr="00DA4103">
        <w:rPr>
          <w:rStyle w:val="a4"/>
          <w:bCs/>
          <w:i w:val="0"/>
          <w:sz w:val="28"/>
          <w:szCs w:val="28"/>
          <w:shd w:val="clear" w:color="auto" w:fill="FFFFFF"/>
        </w:rPr>
        <w:t>Федерального агентства морского и речного транспорта</w:t>
      </w:r>
      <w:r w:rsidRPr="00DA4103">
        <w:rPr>
          <w:rFonts w:eastAsia="Times New Roman"/>
          <w:sz w:val="28"/>
          <w:szCs w:val="28"/>
          <w:lang w:eastAsia="ru-RU"/>
        </w:rPr>
        <w:t xml:space="preserve"> Юрий Костин</w:t>
      </w:r>
      <w:r w:rsidRPr="00DA4103">
        <w:rPr>
          <w:sz w:val="28"/>
          <w:szCs w:val="28"/>
        </w:rPr>
        <w:t>.</w:t>
      </w:r>
      <w:r w:rsidR="00DA4103">
        <w:rPr>
          <w:sz w:val="28"/>
          <w:szCs w:val="28"/>
        </w:rPr>
        <w:t xml:space="preserve"> – </w:t>
      </w:r>
      <w:r w:rsidR="00ED006A">
        <w:rPr>
          <w:sz w:val="28"/>
          <w:szCs w:val="28"/>
        </w:rPr>
        <w:t>С</w:t>
      </w:r>
      <w:r w:rsidR="00DA4103" w:rsidRPr="002740E2">
        <w:rPr>
          <w:sz w:val="28"/>
          <w:szCs w:val="28"/>
        </w:rPr>
        <w:t>огласована временная схема расстановки плавучих сред</w:t>
      </w:r>
      <w:r w:rsidR="00DA4103">
        <w:rPr>
          <w:sz w:val="28"/>
          <w:szCs w:val="28"/>
        </w:rPr>
        <w:t xml:space="preserve">ств навигационного оборудования. Кроме того, </w:t>
      </w:r>
      <w:r w:rsidR="00DA4103" w:rsidRPr="002740E2">
        <w:rPr>
          <w:sz w:val="28"/>
          <w:szCs w:val="28"/>
        </w:rPr>
        <w:t>Азово – Черноморским филиалом «</w:t>
      </w:r>
      <w:proofErr w:type="spellStart"/>
      <w:r w:rsidR="00DA4103" w:rsidRPr="002740E2">
        <w:rPr>
          <w:sz w:val="28"/>
          <w:szCs w:val="28"/>
        </w:rPr>
        <w:t>Росморпорт</w:t>
      </w:r>
      <w:r w:rsidR="00DA4103">
        <w:rPr>
          <w:sz w:val="28"/>
          <w:szCs w:val="28"/>
        </w:rPr>
        <w:t>а</w:t>
      </w:r>
      <w:proofErr w:type="spellEnd"/>
      <w:r w:rsidR="00DA4103" w:rsidRPr="002740E2">
        <w:rPr>
          <w:sz w:val="28"/>
          <w:szCs w:val="28"/>
        </w:rPr>
        <w:t>» согласована схема организации связи и взаимодействия судов при производств</w:t>
      </w:r>
      <w:r w:rsidR="00DA4103">
        <w:rPr>
          <w:sz w:val="28"/>
          <w:szCs w:val="28"/>
        </w:rPr>
        <w:t>е строительных работ с Центром региональной с</w:t>
      </w:r>
      <w:r w:rsidR="00DA4103" w:rsidRPr="002740E2">
        <w:rPr>
          <w:sz w:val="28"/>
          <w:szCs w:val="28"/>
        </w:rPr>
        <w:t xml:space="preserve">лужбы управления движением судов Керченского пролива. Вся актуальная информация будет оперативно доводиться до мореплавателей через </w:t>
      </w:r>
      <w:r w:rsidR="00DA4103">
        <w:rPr>
          <w:sz w:val="28"/>
          <w:szCs w:val="28"/>
        </w:rPr>
        <w:t xml:space="preserve">этот </w:t>
      </w:r>
      <w:r w:rsidR="00DA4103" w:rsidRPr="002740E2">
        <w:rPr>
          <w:sz w:val="28"/>
          <w:szCs w:val="28"/>
        </w:rPr>
        <w:t>Центр</w:t>
      </w:r>
      <w:r w:rsidR="00DA4103">
        <w:rPr>
          <w:sz w:val="28"/>
          <w:szCs w:val="28"/>
        </w:rPr>
        <w:t>».</w:t>
      </w:r>
    </w:p>
    <w:p w:rsidR="002039B7" w:rsidRPr="002039B7" w:rsidRDefault="002039B7" w:rsidP="00DA4103">
      <w:pPr>
        <w:pStyle w:val="a3"/>
        <w:ind w:firstLine="0"/>
        <w:rPr>
          <w:sz w:val="28"/>
          <w:szCs w:val="28"/>
        </w:rPr>
      </w:pPr>
    </w:p>
    <w:p w:rsidR="002A762E" w:rsidRDefault="002A762E" w:rsidP="002A762E">
      <w:pPr>
        <w:pStyle w:val="a3"/>
        <w:rPr>
          <w:sz w:val="28"/>
          <w:szCs w:val="28"/>
        </w:rPr>
      </w:pPr>
      <w:r w:rsidRPr="00C450F2">
        <w:rPr>
          <w:sz w:val="28"/>
          <w:szCs w:val="28"/>
        </w:rPr>
        <w:t>Керченский пролив мелководен, поэтому вдоль него почти на всем его протяжении прорыт Керчь-</w:t>
      </w:r>
      <w:proofErr w:type="spellStart"/>
      <w:r w:rsidRPr="00C450F2">
        <w:rPr>
          <w:sz w:val="28"/>
          <w:szCs w:val="28"/>
        </w:rPr>
        <w:t>Еникальский</w:t>
      </w:r>
      <w:proofErr w:type="spellEnd"/>
      <w:r w:rsidRPr="00C450F2">
        <w:rPr>
          <w:sz w:val="28"/>
          <w:szCs w:val="28"/>
        </w:rPr>
        <w:t xml:space="preserve"> канал, состоящий из четырех колен. Ширина канала 120 м, проектная глубина 9,35 м. Вход судов и движение на боковых каналах во время тумана, мглы, снегопада, сильного ливня и при прочих неблагоприятных гидрометеорологических условиях, а также при скорости ветра более 14 м/сек запрещен. Все колена канала оборудованы </w:t>
      </w:r>
      <w:r w:rsidR="00DA4103">
        <w:rPr>
          <w:sz w:val="28"/>
          <w:szCs w:val="28"/>
        </w:rPr>
        <w:t>навигационными знаками.</w:t>
      </w:r>
    </w:p>
    <w:p w:rsidR="002A333A" w:rsidRDefault="002A333A" w:rsidP="002A762E">
      <w:pPr>
        <w:pStyle w:val="a3"/>
        <w:rPr>
          <w:sz w:val="28"/>
          <w:szCs w:val="28"/>
        </w:rPr>
      </w:pPr>
    </w:p>
    <w:p w:rsidR="002A333A" w:rsidRPr="002A333A" w:rsidRDefault="002A333A" w:rsidP="002A333A">
      <w:pPr>
        <w:pStyle w:val="a3"/>
        <w:rPr>
          <w:rStyle w:val="a4"/>
          <w:iCs w:val="0"/>
          <w:sz w:val="28"/>
          <w:szCs w:val="28"/>
        </w:rPr>
      </w:pPr>
      <w:r w:rsidRPr="002A333A">
        <w:rPr>
          <w:rStyle w:val="a4"/>
          <w:iCs w:val="0"/>
          <w:sz w:val="28"/>
          <w:szCs w:val="28"/>
        </w:rPr>
        <w:t xml:space="preserve">Государственный контракт на проектирование и строительство моста через Керченский пролив подписан 17 февраля 2015 года между Федеральным казенным учреждением «Управление федеральных автомобильных дорог «Тамань» (ФКУ </w:t>
      </w:r>
      <w:proofErr w:type="spellStart"/>
      <w:r w:rsidRPr="002A333A">
        <w:rPr>
          <w:rStyle w:val="a4"/>
          <w:iCs w:val="0"/>
          <w:sz w:val="28"/>
          <w:szCs w:val="28"/>
        </w:rPr>
        <w:t>Упрдор</w:t>
      </w:r>
      <w:proofErr w:type="spellEnd"/>
      <w:r w:rsidRPr="002A333A">
        <w:rPr>
          <w:rStyle w:val="a4"/>
          <w:iCs w:val="0"/>
          <w:sz w:val="28"/>
          <w:szCs w:val="28"/>
        </w:rPr>
        <w:t xml:space="preserve"> «Тамань», заказчик) Федерального дорожного агентства РФ и ООО «</w:t>
      </w:r>
      <w:proofErr w:type="spellStart"/>
      <w:r w:rsidRPr="002A333A">
        <w:rPr>
          <w:rStyle w:val="a4"/>
          <w:iCs w:val="0"/>
          <w:sz w:val="28"/>
          <w:szCs w:val="28"/>
        </w:rPr>
        <w:t>Стройгазмонтаж</w:t>
      </w:r>
      <w:proofErr w:type="spellEnd"/>
      <w:r w:rsidRPr="002A333A">
        <w:rPr>
          <w:rStyle w:val="a4"/>
          <w:iCs w:val="0"/>
          <w:sz w:val="28"/>
          <w:szCs w:val="28"/>
        </w:rPr>
        <w:t xml:space="preserve">» (СГМ, подрядчик). В декабре 2018 года завершатся строительные работы и будет открыто движение по мосту в рабочем режиме. В 2019 году, после завершения всех пуско-наладочных работ и благоустройства территории, мост будет введен в эксплуатацию. </w:t>
      </w:r>
    </w:p>
    <w:p w:rsidR="002A333A" w:rsidRPr="002A333A" w:rsidRDefault="002A333A" w:rsidP="002A762E">
      <w:pPr>
        <w:pStyle w:val="a3"/>
        <w:rPr>
          <w:rStyle w:val="a4"/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2039B7" w:rsidRPr="002A333A" w:rsidRDefault="002039B7" w:rsidP="002039B7">
      <w:pPr>
        <w:pStyle w:val="a3"/>
        <w:rPr>
          <w:i/>
          <w:sz w:val="28"/>
          <w:szCs w:val="28"/>
        </w:rPr>
      </w:pPr>
    </w:p>
    <w:sectPr w:rsidR="002039B7" w:rsidRPr="002A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6C"/>
    <w:rsid w:val="000035D0"/>
    <w:rsid w:val="0004536C"/>
    <w:rsid w:val="00153727"/>
    <w:rsid w:val="0015465F"/>
    <w:rsid w:val="002039B7"/>
    <w:rsid w:val="00255207"/>
    <w:rsid w:val="0029117F"/>
    <w:rsid w:val="002A333A"/>
    <w:rsid w:val="002A762E"/>
    <w:rsid w:val="002B1257"/>
    <w:rsid w:val="002E1E58"/>
    <w:rsid w:val="00402DCF"/>
    <w:rsid w:val="00414AE1"/>
    <w:rsid w:val="004B280E"/>
    <w:rsid w:val="005B1037"/>
    <w:rsid w:val="00602833"/>
    <w:rsid w:val="006764F5"/>
    <w:rsid w:val="00784851"/>
    <w:rsid w:val="00837A1F"/>
    <w:rsid w:val="008D0805"/>
    <w:rsid w:val="0099759E"/>
    <w:rsid w:val="00A1669A"/>
    <w:rsid w:val="00A66905"/>
    <w:rsid w:val="00B02A93"/>
    <w:rsid w:val="00B06F41"/>
    <w:rsid w:val="00B117C8"/>
    <w:rsid w:val="00C45DDF"/>
    <w:rsid w:val="00C547A7"/>
    <w:rsid w:val="00CC7FDD"/>
    <w:rsid w:val="00CF4365"/>
    <w:rsid w:val="00DA4103"/>
    <w:rsid w:val="00ED006A"/>
    <w:rsid w:val="00F12316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BF425-B133-4FF9-855D-C1B58021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FDD"/>
  </w:style>
  <w:style w:type="paragraph" w:customStyle="1" w:styleId="a3">
    <w:name w:val="Рабочий"/>
    <w:basedOn w:val="a"/>
    <w:qFormat/>
    <w:rsid w:val="00CC7FD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CC7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Alina</cp:lastModifiedBy>
  <cp:revision>16</cp:revision>
  <dcterms:created xsi:type="dcterms:W3CDTF">2015-10-19T07:23:00Z</dcterms:created>
  <dcterms:modified xsi:type="dcterms:W3CDTF">2015-10-21T14:14:00Z</dcterms:modified>
</cp:coreProperties>
</file>