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6D" w:rsidRDefault="0008736D" w:rsidP="0008736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873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-233680</wp:posOffset>
            </wp:positionV>
            <wp:extent cx="5291455" cy="1104265"/>
            <wp:effectExtent l="19050" t="0" r="4445" b="0"/>
            <wp:wrapSquare wrapText="bothSides"/>
            <wp:docPr id="1" name="Рисунок 3" descr="C:\Users\sartyunov\Desktop\Rosavtodor_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tyunov\Desktop\Rosavtodor_Logo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511" b="35859"/>
                    <a:stretch/>
                  </pic:blipFill>
                  <pic:spPr bwMode="auto">
                    <a:xfrm>
                      <a:off x="0" y="0"/>
                      <a:ext cx="52914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8736D" w:rsidRDefault="0008736D" w:rsidP="00427ED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A0873" w:rsidRDefault="00AA0873" w:rsidP="00427ED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A0873" w:rsidRDefault="00AA0873" w:rsidP="00427ED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A0873" w:rsidRDefault="00AA0873" w:rsidP="00427ED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A0873" w:rsidRDefault="00AA0873" w:rsidP="00427ED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740D6D" w:rsidRPr="00427ED6" w:rsidRDefault="00F44082" w:rsidP="00420D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</w:t>
      </w:r>
      <w:r w:rsidR="002B340B">
        <w:rPr>
          <w:rFonts w:ascii="Times New Roman" w:hAnsi="Times New Roman" w:cs="Times New Roman"/>
          <w:sz w:val="24"/>
          <w:szCs w:val="24"/>
        </w:rPr>
        <w:t>-РЕЛИЗ</w:t>
      </w:r>
      <w:r w:rsidR="00530BB3">
        <w:rPr>
          <w:rFonts w:ascii="Times New Roman" w:hAnsi="Times New Roman" w:cs="Times New Roman"/>
          <w:sz w:val="24"/>
          <w:szCs w:val="24"/>
        </w:rPr>
        <w:tab/>
      </w:r>
      <w:r w:rsidR="00530BB3">
        <w:rPr>
          <w:rFonts w:ascii="Times New Roman" w:hAnsi="Times New Roman" w:cs="Times New Roman"/>
          <w:sz w:val="24"/>
          <w:szCs w:val="24"/>
        </w:rPr>
        <w:tab/>
      </w:r>
      <w:r w:rsidR="00530BB3">
        <w:rPr>
          <w:rFonts w:ascii="Times New Roman" w:hAnsi="Times New Roman" w:cs="Times New Roman"/>
          <w:sz w:val="24"/>
          <w:szCs w:val="24"/>
        </w:rPr>
        <w:tab/>
      </w:r>
      <w:r w:rsidR="00530BB3">
        <w:rPr>
          <w:rFonts w:ascii="Times New Roman" w:hAnsi="Times New Roman" w:cs="Times New Roman"/>
          <w:sz w:val="24"/>
          <w:szCs w:val="24"/>
        </w:rPr>
        <w:tab/>
      </w:r>
      <w:r w:rsidR="00530BB3">
        <w:rPr>
          <w:rFonts w:ascii="Times New Roman" w:hAnsi="Times New Roman" w:cs="Times New Roman"/>
          <w:sz w:val="24"/>
          <w:szCs w:val="24"/>
        </w:rPr>
        <w:tab/>
      </w:r>
      <w:r w:rsidR="00530BB3">
        <w:rPr>
          <w:rFonts w:ascii="Times New Roman" w:hAnsi="Times New Roman" w:cs="Times New Roman"/>
          <w:sz w:val="24"/>
          <w:szCs w:val="24"/>
        </w:rPr>
        <w:tab/>
      </w:r>
      <w:r w:rsidR="00530BB3">
        <w:rPr>
          <w:rFonts w:ascii="Times New Roman" w:hAnsi="Times New Roman" w:cs="Times New Roman"/>
          <w:sz w:val="24"/>
          <w:szCs w:val="24"/>
        </w:rPr>
        <w:tab/>
      </w:r>
      <w:r w:rsidR="00530BB3">
        <w:rPr>
          <w:rFonts w:ascii="Times New Roman" w:hAnsi="Times New Roman" w:cs="Times New Roman"/>
          <w:sz w:val="24"/>
          <w:szCs w:val="24"/>
        </w:rPr>
        <w:tab/>
      </w:r>
      <w:r w:rsidR="00530BB3">
        <w:rPr>
          <w:rFonts w:ascii="Times New Roman" w:hAnsi="Times New Roman" w:cs="Times New Roman"/>
          <w:sz w:val="24"/>
          <w:szCs w:val="24"/>
        </w:rPr>
        <w:tab/>
      </w:r>
      <w:r w:rsidR="001206FE">
        <w:rPr>
          <w:rFonts w:ascii="Times New Roman" w:hAnsi="Times New Roman" w:cs="Times New Roman"/>
          <w:sz w:val="24"/>
          <w:szCs w:val="24"/>
        </w:rPr>
        <w:tab/>
      </w:r>
      <w:r w:rsidR="00B80424">
        <w:rPr>
          <w:rFonts w:ascii="Times New Roman" w:hAnsi="Times New Roman" w:cs="Times New Roman"/>
          <w:sz w:val="24"/>
          <w:szCs w:val="24"/>
        </w:rPr>
        <w:t>15.10</w:t>
      </w:r>
      <w:r w:rsidR="001206FE">
        <w:rPr>
          <w:rFonts w:ascii="Times New Roman" w:hAnsi="Times New Roman" w:cs="Times New Roman"/>
          <w:sz w:val="24"/>
          <w:szCs w:val="24"/>
        </w:rPr>
        <w:t>.2015</w:t>
      </w:r>
    </w:p>
    <w:p w:rsidR="00B80424" w:rsidRPr="00B80424" w:rsidRDefault="00B80424" w:rsidP="00B8042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24" w:rsidRPr="00B80424" w:rsidRDefault="00B80424" w:rsidP="00B8042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24">
        <w:rPr>
          <w:rFonts w:ascii="Times New Roman" w:hAnsi="Times New Roman" w:cs="Times New Roman"/>
          <w:b/>
          <w:sz w:val="28"/>
          <w:szCs w:val="28"/>
        </w:rPr>
        <w:t>Росавтодор начал официальную приемку системы взимания платы с транспортных средств массой выше 12 тонн «Платон», созданную на средства инвесторов</w:t>
      </w:r>
    </w:p>
    <w:p w:rsidR="00B80424" w:rsidRPr="00B80424" w:rsidRDefault="00B80424" w:rsidP="00B8042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424" w:rsidRPr="00B80424" w:rsidRDefault="00B80424" w:rsidP="00B8042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24">
        <w:rPr>
          <w:rFonts w:ascii="Times New Roman" w:hAnsi="Times New Roman" w:cs="Times New Roman"/>
          <w:b/>
          <w:sz w:val="24"/>
          <w:szCs w:val="24"/>
        </w:rPr>
        <w:t xml:space="preserve">15 октября 2015 года Федеральное дорожное агентство (Росавтодор) </w:t>
      </w:r>
      <w:r w:rsidR="00CB1E85" w:rsidRPr="00B80424">
        <w:rPr>
          <w:rFonts w:ascii="Times New Roman" w:hAnsi="Times New Roman" w:cs="Times New Roman"/>
          <w:b/>
          <w:sz w:val="24"/>
          <w:szCs w:val="24"/>
        </w:rPr>
        <w:t>нача</w:t>
      </w:r>
      <w:r w:rsidR="00CB1E85">
        <w:rPr>
          <w:rFonts w:ascii="Times New Roman" w:hAnsi="Times New Roman" w:cs="Times New Roman"/>
          <w:b/>
          <w:sz w:val="24"/>
          <w:szCs w:val="24"/>
        </w:rPr>
        <w:t>ты</w:t>
      </w:r>
      <w:r w:rsidR="00CB1E85" w:rsidRPr="00B80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E85">
        <w:rPr>
          <w:rFonts w:ascii="Times New Roman" w:hAnsi="Times New Roman" w:cs="Times New Roman"/>
          <w:b/>
          <w:sz w:val="24"/>
          <w:szCs w:val="24"/>
        </w:rPr>
        <w:t xml:space="preserve">мероприятия по </w:t>
      </w:r>
      <w:r w:rsidR="00CB1E85" w:rsidRPr="00B80424">
        <w:rPr>
          <w:rFonts w:ascii="Times New Roman" w:hAnsi="Times New Roman" w:cs="Times New Roman"/>
          <w:b/>
          <w:sz w:val="24"/>
          <w:szCs w:val="24"/>
        </w:rPr>
        <w:t>приемк</w:t>
      </w:r>
      <w:r w:rsidR="00CB1E85">
        <w:rPr>
          <w:rFonts w:ascii="Times New Roman" w:hAnsi="Times New Roman" w:cs="Times New Roman"/>
          <w:b/>
          <w:sz w:val="24"/>
          <w:szCs w:val="24"/>
        </w:rPr>
        <w:t xml:space="preserve">е объектов и элементов </w:t>
      </w:r>
      <w:r w:rsidR="00CB1E85" w:rsidRPr="00B80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424">
        <w:rPr>
          <w:rFonts w:ascii="Times New Roman" w:hAnsi="Times New Roman" w:cs="Times New Roman"/>
          <w:b/>
          <w:sz w:val="24"/>
          <w:szCs w:val="24"/>
        </w:rPr>
        <w:t xml:space="preserve">системы взимания платы с транспортных средств с разрешенной максимальной массой выше 12 тонн, </w:t>
      </w:r>
      <w:r w:rsidR="00CB1E85" w:rsidRPr="00B80424">
        <w:rPr>
          <w:rFonts w:ascii="Times New Roman" w:hAnsi="Times New Roman" w:cs="Times New Roman"/>
          <w:b/>
          <w:sz w:val="24"/>
          <w:szCs w:val="24"/>
        </w:rPr>
        <w:t>созда</w:t>
      </w:r>
      <w:r w:rsidR="00CB1E85">
        <w:rPr>
          <w:rFonts w:ascii="Times New Roman" w:hAnsi="Times New Roman" w:cs="Times New Roman"/>
          <w:b/>
          <w:sz w:val="24"/>
          <w:szCs w:val="24"/>
        </w:rPr>
        <w:t>ваемой</w:t>
      </w:r>
      <w:r w:rsidR="00CB1E85" w:rsidRPr="00B80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424">
        <w:rPr>
          <w:rFonts w:ascii="Times New Roman" w:hAnsi="Times New Roman" w:cs="Times New Roman"/>
          <w:b/>
          <w:sz w:val="24"/>
          <w:szCs w:val="24"/>
        </w:rPr>
        <w:t xml:space="preserve">полностью на средства инвесторов.  </w:t>
      </w:r>
      <w:r w:rsidR="00CB1E85">
        <w:rPr>
          <w:rFonts w:ascii="Times New Roman" w:hAnsi="Times New Roman" w:cs="Times New Roman"/>
          <w:b/>
          <w:sz w:val="24"/>
          <w:szCs w:val="24"/>
        </w:rPr>
        <w:t>П</w:t>
      </w:r>
      <w:r w:rsidRPr="00B80424">
        <w:rPr>
          <w:rFonts w:ascii="Times New Roman" w:hAnsi="Times New Roman" w:cs="Times New Roman"/>
          <w:b/>
          <w:sz w:val="24"/>
          <w:szCs w:val="24"/>
        </w:rPr>
        <w:t xml:space="preserve">риемка новой интеллектуальной транспортной системы начата с официального открытия ее ключевых объектов: Центра Управления и Мониторинга, Центра обработки данных и Центра контроля нарушений, расположенных в г. Тверь. Кроме того, с 15 октября в регионах России открылись </w:t>
      </w:r>
      <w:r w:rsidR="00CB1E85">
        <w:rPr>
          <w:rFonts w:ascii="Times New Roman" w:hAnsi="Times New Roman" w:cs="Times New Roman"/>
          <w:b/>
          <w:sz w:val="24"/>
          <w:szCs w:val="24"/>
        </w:rPr>
        <w:t>Ц</w:t>
      </w:r>
      <w:r w:rsidR="00CB1E85" w:rsidRPr="00B80424">
        <w:rPr>
          <w:rFonts w:ascii="Times New Roman" w:hAnsi="Times New Roman" w:cs="Times New Roman"/>
          <w:b/>
          <w:sz w:val="24"/>
          <w:szCs w:val="24"/>
        </w:rPr>
        <w:t xml:space="preserve">ентры </w:t>
      </w:r>
      <w:r w:rsidRPr="00B80424">
        <w:rPr>
          <w:rFonts w:ascii="Times New Roman" w:hAnsi="Times New Roman" w:cs="Times New Roman"/>
          <w:b/>
          <w:sz w:val="24"/>
          <w:szCs w:val="24"/>
        </w:rPr>
        <w:t>информационной поддержки пользователей: всего 138 офисов, включая 35 пограничных, расположен</w:t>
      </w:r>
      <w:r w:rsidR="00907E88">
        <w:rPr>
          <w:rFonts w:ascii="Times New Roman" w:hAnsi="Times New Roman" w:cs="Times New Roman"/>
          <w:b/>
          <w:sz w:val="24"/>
          <w:szCs w:val="24"/>
        </w:rPr>
        <w:t>ных</w:t>
      </w:r>
      <w:r w:rsidRPr="00B80424">
        <w:rPr>
          <w:rFonts w:ascii="Times New Roman" w:hAnsi="Times New Roman" w:cs="Times New Roman"/>
          <w:b/>
          <w:sz w:val="24"/>
          <w:szCs w:val="24"/>
        </w:rPr>
        <w:t xml:space="preserve"> в районах </w:t>
      </w:r>
      <w:r w:rsidR="00CB1E85">
        <w:rPr>
          <w:rFonts w:ascii="Times New Roman" w:hAnsi="Times New Roman" w:cs="Times New Roman"/>
          <w:b/>
          <w:sz w:val="24"/>
          <w:szCs w:val="24"/>
        </w:rPr>
        <w:t xml:space="preserve">международных </w:t>
      </w:r>
      <w:r w:rsidRPr="00B80424">
        <w:rPr>
          <w:rFonts w:ascii="Times New Roman" w:hAnsi="Times New Roman" w:cs="Times New Roman"/>
          <w:b/>
          <w:sz w:val="24"/>
          <w:szCs w:val="24"/>
        </w:rPr>
        <w:t>автомобильных пунктов пропуска на границ</w:t>
      </w:r>
      <w:r w:rsidR="00907E88">
        <w:rPr>
          <w:rFonts w:ascii="Times New Roman" w:hAnsi="Times New Roman" w:cs="Times New Roman"/>
          <w:b/>
          <w:sz w:val="24"/>
          <w:szCs w:val="24"/>
        </w:rPr>
        <w:t>ах</w:t>
      </w:r>
      <w:r w:rsidRPr="00B80424">
        <w:rPr>
          <w:rFonts w:ascii="Times New Roman" w:hAnsi="Times New Roman" w:cs="Times New Roman"/>
          <w:b/>
          <w:sz w:val="24"/>
          <w:szCs w:val="24"/>
        </w:rPr>
        <w:t xml:space="preserve"> страны. </w:t>
      </w:r>
    </w:p>
    <w:p w:rsidR="00B80424" w:rsidRPr="00B80424" w:rsidRDefault="00B80424" w:rsidP="00B8042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424">
        <w:rPr>
          <w:rFonts w:ascii="Times New Roman" w:hAnsi="Times New Roman" w:cs="Times New Roman"/>
          <w:sz w:val="24"/>
          <w:szCs w:val="24"/>
        </w:rPr>
        <w:t xml:space="preserve">«Система полностью готова к работе за месяц до ее официального запуска. Центры информационной поддержки </w:t>
      </w:r>
      <w:r w:rsidR="00CB1E85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B80424">
        <w:rPr>
          <w:rFonts w:ascii="Times New Roman" w:hAnsi="Times New Roman" w:cs="Times New Roman"/>
          <w:sz w:val="24"/>
          <w:szCs w:val="24"/>
        </w:rPr>
        <w:t>– это ещ</w:t>
      </w:r>
      <w:r w:rsidR="00907E88">
        <w:rPr>
          <w:rFonts w:ascii="Times New Roman" w:hAnsi="Times New Roman" w:cs="Times New Roman"/>
          <w:sz w:val="24"/>
          <w:szCs w:val="24"/>
        </w:rPr>
        <w:t>е</w:t>
      </w:r>
      <w:r w:rsidRPr="00B80424">
        <w:rPr>
          <w:rFonts w:ascii="Times New Roman" w:hAnsi="Times New Roman" w:cs="Times New Roman"/>
          <w:sz w:val="24"/>
          <w:szCs w:val="24"/>
        </w:rPr>
        <w:t xml:space="preserve"> одна возможность для </w:t>
      </w:r>
      <w:r w:rsidR="00CB1E85">
        <w:rPr>
          <w:rFonts w:ascii="Times New Roman" w:hAnsi="Times New Roman" w:cs="Times New Roman"/>
          <w:sz w:val="24"/>
          <w:szCs w:val="24"/>
        </w:rPr>
        <w:t>владельцев транспортных средств-</w:t>
      </w:r>
      <w:r w:rsidRPr="00B80424">
        <w:rPr>
          <w:rFonts w:ascii="Times New Roman" w:hAnsi="Times New Roman" w:cs="Times New Roman"/>
          <w:sz w:val="24"/>
          <w:szCs w:val="24"/>
        </w:rPr>
        <w:t>перевозчиков пройти регистрацию, но теперь лично. Для крупных логистических компаний предварительная регистрация была открыта с августа, с начала октября любой перевозчик может пройти эт</w:t>
      </w:r>
      <w:r w:rsidR="00907E88">
        <w:rPr>
          <w:rFonts w:ascii="Times New Roman" w:hAnsi="Times New Roman" w:cs="Times New Roman"/>
          <w:sz w:val="24"/>
          <w:szCs w:val="24"/>
        </w:rPr>
        <w:t>у</w:t>
      </w:r>
      <w:r w:rsidRPr="00B80424">
        <w:rPr>
          <w:rFonts w:ascii="Times New Roman" w:hAnsi="Times New Roman" w:cs="Times New Roman"/>
          <w:sz w:val="24"/>
          <w:szCs w:val="24"/>
        </w:rPr>
        <w:t xml:space="preserve"> процедуру через Личный кабинет - удобный сервис на официальном сайте Системы www.platon.ru. Все это мы делаем специально, чтобы не нарушать бизнес-процессы в </w:t>
      </w:r>
      <w:proofErr w:type="gramStart"/>
      <w:r w:rsidRPr="00B80424">
        <w:rPr>
          <w:rFonts w:ascii="Times New Roman" w:hAnsi="Times New Roman" w:cs="Times New Roman"/>
          <w:sz w:val="24"/>
          <w:szCs w:val="24"/>
        </w:rPr>
        <w:t>компаниях-грузоперевозчиков</w:t>
      </w:r>
      <w:proofErr w:type="gramEnd"/>
      <w:r w:rsidRPr="00B80424">
        <w:rPr>
          <w:rFonts w:ascii="Times New Roman" w:hAnsi="Times New Roman" w:cs="Times New Roman"/>
          <w:sz w:val="24"/>
          <w:szCs w:val="24"/>
        </w:rPr>
        <w:t xml:space="preserve">, чтобы у всех была возможность в спокойном режиме пройти обязательную регистрацию в Системе и заблаговременно задать все свои вопросы Оператору. Для этого у нас открыт круглосуточный колл-центр, доступна возможность отправки обращений через Личный кабинет», - подчеркнул генеральный директор ООО «РТ-Инвест Транспортные системы» Александр Советников. </w:t>
      </w:r>
    </w:p>
    <w:p w:rsidR="00907E88" w:rsidRDefault="00B80424" w:rsidP="00907E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424">
        <w:rPr>
          <w:rFonts w:ascii="Times New Roman" w:hAnsi="Times New Roman" w:cs="Times New Roman"/>
          <w:sz w:val="24"/>
          <w:szCs w:val="24"/>
        </w:rPr>
        <w:t>Размер платы в счет возмещения вреда рассчитывается в зависимости от фактического пробега транспортного средства. Полученные средства поступят в Федеральный дорожный фонд и будут направлены на обеспечение поддержания федеральных автомобильных дорог в нормативном состоянии. В настоящий момент утвержденный Правительством РФ размер составляет 3,73 руб. за километр.</w:t>
      </w:r>
    </w:p>
    <w:p w:rsidR="006808AB" w:rsidRPr="006808AB" w:rsidRDefault="006808AB" w:rsidP="00907E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8AB">
        <w:rPr>
          <w:rFonts w:ascii="Times New Roman" w:hAnsi="Times New Roman" w:cs="Times New Roman"/>
          <w:sz w:val="24"/>
          <w:szCs w:val="24"/>
        </w:rPr>
        <w:t xml:space="preserve">По данным Росавтодора, 56% от общего ущерба федеральным дорогам приходится именно на тяжеловесный грузовой транспорт. </w:t>
      </w:r>
      <w:r>
        <w:rPr>
          <w:rFonts w:ascii="Times New Roman" w:hAnsi="Times New Roman" w:cs="Times New Roman"/>
          <w:sz w:val="24"/>
          <w:szCs w:val="24"/>
        </w:rPr>
        <w:t>В свою очередь, д</w:t>
      </w:r>
      <w:r w:rsidRPr="006808AB">
        <w:rPr>
          <w:rFonts w:ascii="Times New Roman" w:hAnsi="Times New Roman" w:cs="Times New Roman"/>
          <w:sz w:val="24"/>
          <w:szCs w:val="24"/>
        </w:rPr>
        <w:t xml:space="preserve">иректор Института экономики транспорта и транспортной политики Высшей школы экономики Михаил </w:t>
      </w:r>
      <w:proofErr w:type="spellStart"/>
      <w:r w:rsidRPr="006808AB">
        <w:rPr>
          <w:rFonts w:ascii="Times New Roman" w:hAnsi="Times New Roman" w:cs="Times New Roman"/>
          <w:sz w:val="24"/>
          <w:szCs w:val="24"/>
        </w:rPr>
        <w:t>Блинкин</w:t>
      </w:r>
      <w:proofErr w:type="spellEnd"/>
      <w:r w:rsidRPr="006808AB">
        <w:rPr>
          <w:rFonts w:ascii="Times New Roman" w:hAnsi="Times New Roman" w:cs="Times New Roman"/>
          <w:sz w:val="24"/>
          <w:szCs w:val="24"/>
        </w:rPr>
        <w:t xml:space="preserve"> отметил, что «грузовые перевозки ведут не просто к повреждению верхнего слоя покрытия, но, что особенно серьезно, - к разрушению самой дорожной конструкции, как следствие, наносится колоссальный вред не только экологии, но и дорожной сети страны». По его словам, «ни один плановый ремонт и перекладка асфальта эту проблему не исправит, потребуется фактически заново построить дорогу».</w:t>
      </w:r>
    </w:p>
    <w:p w:rsidR="00B80424" w:rsidRPr="00B80424" w:rsidRDefault="00907E88" w:rsidP="0038790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424">
        <w:rPr>
          <w:rFonts w:ascii="Times New Roman" w:hAnsi="Times New Roman" w:cs="Times New Roman"/>
          <w:sz w:val="24"/>
          <w:szCs w:val="24"/>
        </w:rPr>
        <w:t xml:space="preserve">Автоматизированная система взимания платы в счет возмещения вреда федеральным автодорогам общего пользования с транспортных средств массой свыше 12 тонн </w:t>
      </w:r>
      <w:r w:rsidR="00722654">
        <w:rPr>
          <w:rFonts w:ascii="Times New Roman" w:hAnsi="Times New Roman" w:cs="Times New Roman"/>
          <w:sz w:val="24"/>
          <w:szCs w:val="24"/>
        </w:rPr>
        <w:t>начнет функционировать</w:t>
      </w:r>
      <w:r w:rsidRPr="00B80424">
        <w:rPr>
          <w:rFonts w:ascii="Times New Roman" w:hAnsi="Times New Roman" w:cs="Times New Roman"/>
          <w:sz w:val="24"/>
          <w:szCs w:val="24"/>
        </w:rPr>
        <w:t xml:space="preserve"> 15 </w:t>
      </w:r>
      <w:r w:rsidRPr="00CB1E85">
        <w:rPr>
          <w:rFonts w:ascii="Times New Roman" w:hAnsi="Times New Roman" w:cs="Times New Roman"/>
          <w:sz w:val="24"/>
          <w:szCs w:val="24"/>
        </w:rPr>
        <w:t>ноября</w:t>
      </w:r>
      <w:r w:rsidRPr="00B80424">
        <w:rPr>
          <w:rFonts w:ascii="Times New Roman" w:hAnsi="Times New Roman" w:cs="Times New Roman"/>
          <w:sz w:val="24"/>
          <w:szCs w:val="24"/>
        </w:rPr>
        <w:t xml:space="preserve"> 2015 г. </w:t>
      </w:r>
      <w:r w:rsidR="00722654">
        <w:rPr>
          <w:rFonts w:ascii="Times New Roman" w:hAnsi="Times New Roman" w:cs="Times New Roman"/>
          <w:sz w:val="24"/>
          <w:szCs w:val="24"/>
        </w:rPr>
        <w:t>Действие системы</w:t>
      </w:r>
      <w:r w:rsidRPr="00B80424">
        <w:rPr>
          <w:rFonts w:ascii="Times New Roman" w:hAnsi="Times New Roman" w:cs="Times New Roman"/>
          <w:sz w:val="24"/>
          <w:szCs w:val="24"/>
        </w:rPr>
        <w:t xml:space="preserve"> распространяется на 50 774 км федеральных автомобильных дорог, </w:t>
      </w:r>
      <w:r w:rsidR="00CB1E85">
        <w:rPr>
          <w:rFonts w:ascii="Times New Roman" w:hAnsi="Times New Roman" w:cs="Times New Roman"/>
          <w:sz w:val="24"/>
          <w:szCs w:val="24"/>
        </w:rPr>
        <w:t xml:space="preserve">за исключением платных участков дорог, </w:t>
      </w:r>
      <w:r w:rsidRPr="00B80424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722654">
        <w:rPr>
          <w:rFonts w:ascii="Times New Roman" w:hAnsi="Times New Roman" w:cs="Times New Roman"/>
          <w:sz w:val="24"/>
          <w:szCs w:val="24"/>
        </w:rPr>
        <w:t xml:space="preserve">ее </w:t>
      </w:r>
      <w:r w:rsidRPr="00B80424">
        <w:rPr>
          <w:rFonts w:ascii="Times New Roman" w:hAnsi="Times New Roman" w:cs="Times New Roman"/>
          <w:sz w:val="24"/>
          <w:szCs w:val="24"/>
        </w:rPr>
        <w:t xml:space="preserve">пользователей более 2 миллионов российских грузоперевозчиков и </w:t>
      </w:r>
      <w:proofErr w:type="gramStart"/>
      <w:r w:rsidRPr="00B80424">
        <w:rPr>
          <w:rFonts w:ascii="Times New Roman" w:hAnsi="Times New Roman" w:cs="Times New Roman"/>
          <w:sz w:val="24"/>
          <w:szCs w:val="24"/>
        </w:rPr>
        <w:t>сотни</w:t>
      </w:r>
      <w:proofErr w:type="gramEnd"/>
      <w:r w:rsidRPr="00B80424">
        <w:rPr>
          <w:rFonts w:ascii="Times New Roman" w:hAnsi="Times New Roman" w:cs="Times New Roman"/>
          <w:sz w:val="24"/>
          <w:szCs w:val="24"/>
        </w:rPr>
        <w:t xml:space="preserve"> зарубежных логистических компаний. После создания и </w:t>
      </w:r>
      <w:r w:rsidR="00722654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Pr="00B80424">
        <w:rPr>
          <w:rFonts w:ascii="Times New Roman" w:hAnsi="Times New Roman" w:cs="Times New Roman"/>
          <w:sz w:val="24"/>
          <w:szCs w:val="24"/>
        </w:rPr>
        <w:t>при</w:t>
      </w:r>
      <w:r w:rsidR="00722654">
        <w:rPr>
          <w:rFonts w:ascii="Times New Roman" w:hAnsi="Times New Roman" w:cs="Times New Roman"/>
          <w:sz w:val="24"/>
          <w:szCs w:val="24"/>
        </w:rPr>
        <w:t xml:space="preserve">емки система </w:t>
      </w:r>
      <w:r w:rsidRPr="00B80424">
        <w:rPr>
          <w:rFonts w:ascii="Times New Roman" w:hAnsi="Times New Roman" w:cs="Times New Roman"/>
          <w:sz w:val="24"/>
          <w:szCs w:val="24"/>
        </w:rPr>
        <w:t xml:space="preserve">станет собственностью Российской Федерации. </w:t>
      </w:r>
    </w:p>
    <w:p w:rsidR="00B80424" w:rsidRPr="00B80424" w:rsidRDefault="00B80424" w:rsidP="00B8042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506" w:rsidRDefault="007C1506" w:rsidP="007C1506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E88">
        <w:rPr>
          <w:rFonts w:ascii="Times New Roman" w:hAnsi="Times New Roman" w:cs="Times New Roman"/>
          <w:b/>
          <w:sz w:val="24"/>
          <w:szCs w:val="24"/>
        </w:rPr>
        <w:lastRenderedPageBreak/>
        <w:t>По состоянию на 15 октября 2015 года готовы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протестированы</w:t>
      </w:r>
      <w:r w:rsidRPr="00907E88">
        <w:rPr>
          <w:rFonts w:ascii="Times New Roman" w:hAnsi="Times New Roman" w:cs="Times New Roman"/>
          <w:b/>
          <w:sz w:val="24"/>
          <w:szCs w:val="24"/>
        </w:rPr>
        <w:t xml:space="preserve"> ключевые элементы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взимания платы</w:t>
      </w:r>
      <w:r w:rsidRPr="00907E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1506" w:rsidRPr="00907E88" w:rsidRDefault="007C1506" w:rsidP="007C15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506" w:rsidRDefault="007C1506" w:rsidP="007C150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88">
        <w:rPr>
          <w:rFonts w:ascii="Times New Roman" w:hAnsi="Times New Roman" w:cs="Times New Roman"/>
          <w:b/>
          <w:sz w:val="24"/>
          <w:szCs w:val="24"/>
        </w:rPr>
        <w:t>Центр Управления и Мониторинга</w:t>
      </w:r>
      <w:r w:rsidRPr="00907E88">
        <w:rPr>
          <w:rFonts w:ascii="Times New Roman" w:hAnsi="Times New Roman" w:cs="Times New Roman"/>
          <w:sz w:val="24"/>
          <w:szCs w:val="24"/>
        </w:rPr>
        <w:t xml:space="preserve"> - </w:t>
      </w:r>
      <w:r w:rsidRPr="00907E88">
        <w:rPr>
          <w:rFonts w:ascii="Times New Roman" w:hAnsi="Times New Roman" w:cs="Times New Roman"/>
          <w:b/>
          <w:sz w:val="24"/>
          <w:szCs w:val="24"/>
        </w:rPr>
        <w:t>сердце системы</w:t>
      </w:r>
      <w:r w:rsidRPr="00907E88">
        <w:rPr>
          <w:rFonts w:ascii="Times New Roman" w:hAnsi="Times New Roman" w:cs="Times New Roman"/>
          <w:sz w:val="24"/>
          <w:szCs w:val="24"/>
        </w:rPr>
        <w:t xml:space="preserve">, включающее Центр обработки данных и Центр контроля нарушений. Этот комплекс позволяет управлять всей инфраструктурой системы. Всего на территории России существует 183 </w:t>
      </w:r>
      <w:proofErr w:type="spellStart"/>
      <w:proofErr w:type="gramStart"/>
      <w:r w:rsidRPr="00907E88">
        <w:rPr>
          <w:rFonts w:ascii="Times New Roman" w:hAnsi="Times New Roman" w:cs="Times New Roman"/>
          <w:sz w:val="24"/>
          <w:szCs w:val="24"/>
        </w:rPr>
        <w:t>Дата-центра</w:t>
      </w:r>
      <w:proofErr w:type="spellEnd"/>
      <w:proofErr w:type="gramEnd"/>
      <w:r w:rsidRPr="00907E88">
        <w:rPr>
          <w:rFonts w:ascii="Times New Roman" w:hAnsi="Times New Roman" w:cs="Times New Roman"/>
          <w:sz w:val="24"/>
          <w:szCs w:val="24"/>
        </w:rPr>
        <w:t xml:space="preserve">, из них 16 – обладают сертификатом на соответствие уровню отказоустойчивости </w:t>
      </w:r>
      <w:proofErr w:type="spellStart"/>
      <w:r w:rsidRPr="00907E8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90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E8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90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E8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907E88">
        <w:rPr>
          <w:rFonts w:ascii="Times New Roman" w:hAnsi="Times New Roman" w:cs="Times New Roman"/>
          <w:sz w:val="24"/>
          <w:szCs w:val="24"/>
        </w:rPr>
        <w:t xml:space="preserve"> III. Центр обработки данных Системы взимания платы единственный в стране центр такого уровня, который находится в собственности государства.</w:t>
      </w:r>
    </w:p>
    <w:p w:rsidR="007C1506" w:rsidRDefault="007C1506" w:rsidP="007C150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88">
        <w:rPr>
          <w:rFonts w:ascii="Times New Roman" w:hAnsi="Times New Roman" w:cs="Times New Roman"/>
          <w:b/>
          <w:sz w:val="24"/>
          <w:szCs w:val="24"/>
        </w:rPr>
        <w:t>Центры информационной поддержки пользователей – 138 офисов</w:t>
      </w:r>
      <w:r w:rsidRPr="00907E88">
        <w:rPr>
          <w:rFonts w:ascii="Times New Roman" w:hAnsi="Times New Roman" w:cs="Times New Roman"/>
          <w:sz w:val="24"/>
          <w:szCs w:val="24"/>
        </w:rPr>
        <w:t xml:space="preserve"> системы «Платон» для комплексного обслуживания перевозчиков. Помимо этого, Оператор системы развернёт целую собственную сеть терминалов самообслуживания. </w:t>
      </w:r>
    </w:p>
    <w:p w:rsidR="007C1506" w:rsidRDefault="007C1506" w:rsidP="007C150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88">
        <w:rPr>
          <w:rFonts w:ascii="Times New Roman" w:hAnsi="Times New Roman" w:cs="Times New Roman"/>
          <w:b/>
          <w:sz w:val="24"/>
          <w:szCs w:val="24"/>
        </w:rPr>
        <w:t xml:space="preserve">Система контроля </w:t>
      </w:r>
      <w:r w:rsidRPr="00907E88">
        <w:rPr>
          <w:rFonts w:ascii="Times New Roman" w:hAnsi="Times New Roman" w:cs="Times New Roman"/>
          <w:sz w:val="24"/>
          <w:szCs w:val="24"/>
        </w:rPr>
        <w:t xml:space="preserve">– 100 автомобилей мобильного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с логотипом системы взимания платы «Платон» </w:t>
      </w:r>
      <w:r w:rsidRPr="00907E88">
        <w:rPr>
          <w:rFonts w:ascii="Times New Roman" w:hAnsi="Times New Roman" w:cs="Times New Roman"/>
          <w:sz w:val="24"/>
          <w:szCs w:val="24"/>
        </w:rPr>
        <w:t xml:space="preserve">с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7E88">
        <w:rPr>
          <w:rFonts w:ascii="Times New Roman" w:hAnsi="Times New Roman" w:cs="Times New Roman"/>
          <w:sz w:val="24"/>
          <w:szCs w:val="24"/>
        </w:rPr>
        <w:t>протестированным оборудованием фот</w:t>
      </w:r>
      <w:proofErr w:type="gramStart"/>
      <w:r w:rsidRPr="00907E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07E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7E88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</w:t>
      </w:r>
      <w:r w:rsidRPr="00907E88">
        <w:rPr>
          <w:rFonts w:ascii="Times New Roman" w:hAnsi="Times New Roman" w:cs="Times New Roman"/>
          <w:sz w:val="24"/>
          <w:szCs w:val="24"/>
        </w:rPr>
        <w:t xml:space="preserve"> будут курсировать по федеральным трассам,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907E88">
        <w:rPr>
          <w:rFonts w:ascii="Times New Roman" w:hAnsi="Times New Roman" w:cs="Times New Roman"/>
          <w:sz w:val="24"/>
          <w:szCs w:val="24"/>
        </w:rPr>
        <w:t xml:space="preserve"> рамные конструкции стационарного контроля, расположенные на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907E88">
        <w:rPr>
          <w:rFonts w:ascii="Times New Roman" w:hAnsi="Times New Roman" w:cs="Times New Roman"/>
          <w:sz w:val="24"/>
          <w:szCs w:val="24"/>
        </w:rPr>
        <w:t>дорогах. Всего в течение двух лет будет установлено 481 такая рамка, сейчас готовы к работе 20 рамных конструкций на федеральных дорогах Московской области.</w:t>
      </w:r>
    </w:p>
    <w:p w:rsidR="007C1506" w:rsidRPr="00907E88" w:rsidRDefault="007C1506" w:rsidP="007C150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Официальный с</w:t>
      </w:r>
      <w:r w:rsidRPr="00907E88">
        <w:rPr>
          <w:rFonts w:ascii="Times New Roman" w:hAnsi="Times New Roman" w:cs="Times New Roman"/>
          <w:b/>
          <w:sz w:val="24"/>
          <w:szCs w:val="24"/>
        </w:rPr>
        <w:t>айт системы «Платон</w:t>
      </w:r>
      <w:r w:rsidRPr="00907E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77A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AA74A4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9E77A5">
          <w:rPr>
            <w:rStyle w:val="a9"/>
            <w:rFonts w:ascii="Times New Roman" w:hAnsi="Times New Roman"/>
            <w:sz w:val="24"/>
            <w:szCs w:val="24"/>
            <w:lang w:val="en-US"/>
          </w:rPr>
          <w:t>platon</w:t>
        </w:r>
        <w:proofErr w:type="spellEnd"/>
        <w:r w:rsidRPr="00AA74A4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9E77A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07E88">
        <w:rPr>
          <w:rFonts w:ascii="Times New Roman" w:hAnsi="Times New Roman" w:cs="Times New Roman"/>
          <w:sz w:val="24"/>
          <w:szCs w:val="24"/>
        </w:rPr>
        <w:t xml:space="preserve">, Личный </w:t>
      </w:r>
      <w:proofErr w:type="spellStart"/>
      <w:r w:rsidRPr="00907E88">
        <w:rPr>
          <w:rFonts w:ascii="Times New Roman" w:hAnsi="Times New Roman" w:cs="Times New Roman"/>
          <w:sz w:val="24"/>
          <w:szCs w:val="24"/>
        </w:rPr>
        <w:t>онлайн-кабинет</w:t>
      </w:r>
      <w:proofErr w:type="spellEnd"/>
      <w:r w:rsidRPr="00907E88">
        <w:rPr>
          <w:rFonts w:ascii="Times New Roman" w:hAnsi="Times New Roman" w:cs="Times New Roman"/>
          <w:sz w:val="24"/>
          <w:szCs w:val="24"/>
        </w:rPr>
        <w:t xml:space="preserve"> пользователя, мобильное приложение, колл-центр – ресурсы, позволяющие пользователям в режиме </w:t>
      </w:r>
      <w:proofErr w:type="spellStart"/>
      <w:r w:rsidRPr="00907E8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07E88">
        <w:rPr>
          <w:rFonts w:ascii="Times New Roman" w:hAnsi="Times New Roman" w:cs="Times New Roman"/>
          <w:sz w:val="24"/>
          <w:szCs w:val="24"/>
        </w:rPr>
        <w:t xml:space="preserve"> регистрироваться в системе, добавлять автомобили, пополнять лицевой счет, контролировать маршруты, оформлять и отменять маршрутные карты.</w:t>
      </w:r>
    </w:p>
    <w:p w:rsidR="007C1506" w:rsidRDefault="007C1506" w:rsidP="007C1506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88">
        <w:rPr>
          <w:rFonts w:ascii="Times New Roman" w:hAnsi="Times New Roman" w:cs="Times New Roman"/>
          <w:b/>
          <w:sz w:val="24"/>
          <w:szCs w:val="24"/>
        </w:rPr>
        <w:t>Бортовое устройство</w:t>
      </w:r>
      <w:r w:rsidRPr="00907E88">
        <w:rPr>
          <w:rFonts w:ascii="Times New Roman" w:hAnsi="Times New Roman" w:cs="Times New Roman"/>
          <w:sz w:val="24"/>
          <w:szCs w:val="24"/>
        </w:rPr>
        <w:t xml:space="preserve"> – разработка российских производителей, </w:t>
      </w:r>
      <w:r>
        <w:rPr>
          <w:rFonts w:ascii="Times New Roman" w:hAnsi="Times New Roman" w:cs="Times New Roman"/>
          <w:sz w:val="24"/>
          <w:szCs w:val="24"/>
        </w:rPr>
        <w:t>один из объектов</w:t>
      </w:r>
      <w:r w:rsidRPr="0090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07E88">
        <w:rPr>
          <w:rFonts w:ascii="Times New Roman" w:hAnsi="Times New Roman" w:cs="Times New Roman"/>
          <w:sz w:val="24"/>
          <w:szCs w:val="24"/>
        </w:rPr>
        <w:t xml:space="preserve">истемы взимания платы, представляющий собой техническое устройство,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 w:rsidRPr="00907E88">
        <w:rPr>
          <w:rFonts w:ascii="Times New Roman" w:hAnsi="Times New Roman" w:cs="Times New Roman"/>
          <w:sz w:val="24"/>
          <w:szCs w:val="24"/>
        </w:rPr>
        <w:t xml:space="preserve"> при помощи технологий спутниковой навигации ГЛОНАСС или ГЛОНАСС/GPS определя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07E88">
        <w:rPr>
          <w:rFonts w:ascii="Times New Roman" w:hAnsi="Times New Roman" w:cs="Times New Roman"/>
          <w:sz w:val="24"/>
          <w:szCs w:val="24"/>
        </w:rPr>
        <w:t xml:space="preserve"> маршрут движения транспортного средства по автомобильным дорогам общего пользования федерального значения. Бортовое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7E88">
        <w:rPr>
          <w:rFonts w:ascii="Times New Roman" w:hAnsi="Times New Roman" w:cs="Times New Roman"/>
          <w:sz w:val="24"/>
          <w:szCs w:val="24"/>
        </w:rPr>
        <w:t xml:space="preserve">стройство сертифицировано как средство измерения, надлежащим образом проверено и обеспечивает определение своего местоположения с погрешностью не более 15 м. </w:t>
      </w:r>
    </w:p>
    <w:p w:rsidR="00387908" w:rsidRDefault="00387908" w:rsidP="00387908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C1506" w:rsidRPr="007C1506" w:rsidRDefault="007C1506" w:rsidP="007C1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908" w:rsidRPr="00387908" w:rsidRDefault="00387908" w:rsidP="00387908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87908">
        <w:rPr>
          <w:rFonts w:ascii="Times New Roman" w:hAnsi="Times New Roman" w:cs="Times New Roman"/>
          <w:b/>
          <w:sz w:val="24"/>
          <w:szCs w:val="24"/>
        </w:rPr>
        <w:t>Пользователи могут получить всю необходимую информацию</w:t>
      </w:r>
      <w:r w:rsidRPr="00387908">
        <w:rPr>
          <w:rFonts w:ascii="Times New Roman" w:hAnsi="Times New Roman" w:cs="Times New Roman"/>
          <w:sz w:val="24"/>
          <w:szCs w:val="24"/>
        </w:rPr>
        <w:t xml:space="preserve"> о системе взимания платы в счет возмещения вреда, причиняемого федеральным автодорогам транспортными средствами, имеющими разрешенную максимальную массу свыше 12 тонн (</w:t>
      </w:r>
      <w:r w:rsidR="00CB1E85">
        <w:rPr>
          <w:rFonts w:ascii="Times New Roman" w:hAnsi="Times New Roman" w:cs="Times New Roman"/>
          <w:sz w:val="24"/>
          <w:szCs w:val="24"/>
        </w:rPr>
        <w:t>«</w:t>
      </w:r>
      <w:r w:rsidRPr="00387908">
        <w:rPr>
          <w:rFonts w:ascii="Times New Roman" w:hAnsi="Times New Roman" w:cs="Times New Roman"/>
          <w:sz w:val="24"/>
          <w:szCs w:val="24"/>
        </w:rPr>
        <w:t>Платон</w:t>
      </w:r>
      <w:r w:rsidR="00CB1E85">
        <w:rPr>
          <w:rFonts w:ascii="Times New Roman" w:hAnsi="Times New Roman" w:cs="Times New Roman"/>
          <w:sz w:val="24"/>
          <w:szCs w:val="24"/>
        </w:rPr>
        <w:t>»</w:t>
      </w:r>
      <w:r w:rsidRPr="00387908">
        <w:rPr>
          <w:rFonts w:ascii="Times New Roman" w:hAnsi="Times New Roman" w:cs="Times New Roman"/>
          <w:sz w:val="24"/>
          <w:szCs w:val="24"/>
        </w:rPr>
        <w:t>) следующим образом:</w:t>
      </w:r>
    </w:p>
    <w:p w:rsidR="00387908" w:rsidRPr="00387908" w:rsidRDefault="00387908" w:rsidP="00387908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87908">
        <w:rPr>
          <w:rFonts w:ascii="Times New Roman" w:hAnsi="Times New Roman" w:cs="Times New Roman"/>
          <w:sz w:val="24"/>
          <w:szCs w:val="24"/>
        </w:rPr>
        <w:t xml:space="preserve">1) На официальном сайте системы взимания платы </w:t>
      </w:r>
      <w:r w:rsidR="00CB1E85">
        <w:rPr>
          <w:rFonts w:ascii="Times New Roman" w:hAnsi="Times New Roman" w:cs="Times New Roman"/>
          <w:sz w:val="24"/>
          <w:szCs w:val="24"/>
        </w:rPr>
        <w:t>«</w:t>
      </w:r>
      <w:r w:rsidRPr="00387908">
        <w:rPr>
          <w:rFonts w:ascii="Times New Roman" w:hAnsi="Times New Roman" w:cs="Times New Roman"/>
          <w:sz w:val="24"/>
          <w:szCs w:val="24"/>
        </w:rPr>
        <w:t>Платон</w:t>
      </w:r>
      <w:r w:rsidR="00CB1E85">
        <w:rPr>
          <w:rFonts w:ascii="Times New Roman" w:hAnsi="Times New Roman" w:cs="Times New Roman"/>
          <w:sz w:val="24"/>
          <w:szCs w:val="24"/>
        </w:rPr>
        <w:t xml:space="preserve">» </w:t>
      </w:r>
      <w:r w:rsidRPr="00387908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387908">
          <w:rPr>
            <w:rFonts w:ascii="Times New Roman" w:hAnsi="Times New Roman" w:cs="Times New Roman"/>
            <w:sz w:val="24"/>
            <w:szCs w:val="24"/>
          </w:rPr>
          <w:t>www.platon.ru</w:t>
        </w:r>
      </w:hyperlink>
      <w:r w:rsidRPr="00387908">
        <w:rPr>
          <w:rFonts w:ascii="Times New Roman" w:hAnsi="Times New Roman" w:cs="Times New Roman"/>
          <w:sz w:val="24"/>
          <w:szCs w:val="24"/>
        </w:rPr>
        <w:t xml:space="preserve"> и по </w:t>
      </w:r>
      <w:proofErr w:type="spellStart"/>
      <w:r w:rsidRPr="0038790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879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87908">
          <w:rPr>
            <w:rFonts w:ascii="Times New Roman" w:hAnsi="Times New Roman" w:cs="Times New Roman"/>
            <w:sz w:val="24"/>
            <w:szCs w:val="24"/>
          </w:rPr>
          <w:t>info@platon.ru</w:t>
        </w:r>
      </w:hyperlink>
      <w:r w:rsidRPr="00387908">
        <w:rPr>
          <w:rFonts w:ascii="Times New Roman" w:hAnsi="Times New Roman" w:cs="Times New Roman"/>
          <w:sz w:val="24"/>
          <w:szCs w:val="24"/>
        </w:rPr>
        <w:t>.</w:t>
      </w:r>
    </w:p>
    <w:p w:rsidR="00387908" w:rsidRPr="00387908" w:rsidRDefault="00387908" w:rsidP="00387908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87908">
        <w:rPr>
          <w:rFonts w:ascii="Times New Roman" w:hAnsi="Times New Roman" w:cs="Times New Roman"/>
          <w:sz w:val="24"/>
          <w:szCs w:val="24"/>
        </w:rPr>
        <w:t>2) По телефонам круглосуточной горячей линии: +7 (800) 550-02-02 (для звонков по России), +7 (495) 540-02-02 (для звонков из-за рубежа).</w:t>
      </w:r>
    </w:p>
    <w:p w:rsidR="00387908" w:rsidRDefault="00387908" w:rsidP="00387908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87908">
        <w:rPr>
          <w:rFonts w:ascii="Times New Roman" w:hAnsi="Times New Roman" w:cs="Times New Roman"/>
          <w:sz w:val="24"/>
          <w:szCs w:val="24"/>
        </w:rPr>
        <w:t xml:space="preserve">3) Или придти в один из 138 офисов - </w:t>
      </w:r>
      <w:r w:rsidR="00CB1E85">
        <w:rPr>
          <w:rFonts w:ascii="Times New Roman" w:hAnsi="Times New Roman" w:cs="Times New Roman"/>
          <w:sz w:val="24"/>
          <w:szCs w:val="24"/>
        </w:rPr>
        <w:t>Ц</w:t>
      </w:r>
      <w:r w:rsidRPr="00387908">
        <w:rPr>
          <w:rFonts w:ascii="Times New Roman" w:hAnsi="Times New Roman" w:cs="Times New Roman"/>
          <w:sz w:val="24"/>
          <w:szCs w:val="24"/>
        </w:rPr>
        <w:t xml:space="preserve">ентров информационной поддержки </w:t>
      </w:r>
      <w:r w:rsidR="00CB1E85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387908">
        <w:rPr>
          <w:rFonts w:ascii="Times New Roman" w:hAnsi="Times New Roman" w:cs="Times New Roman"/>
          <w:sz w:val="24"/>
          <w:szCs w:val="24"/>
        </w:rPr>
        <w:t>на территории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908">
        <w:rPr>
          <w:rFonts w:ascii="Times New Roman" w:hAnsi="Times New Roman" w:cs="Times New Roman"/>
          <w:sz w:val="24"/>
          <w:szCs w:val="24"/>
        </w:rPr>
        <w:t xml:space="preserve">Адреса офисов в разных городах доступны </w:t>
      </w:r>
      <w:r>
        <w:rPr>
          <w:rFonts w:ascii="Times New Roman" w:hAnsi="Times New Roman" w:cs="Times New Roman"/>
          <w:sz w:val="24"/>
          <w:szCs w:val="24"/>
        </w:rPr>
        <w:t>по ссылке</w:t>
      </w:r>
      <w:r w:rsidRPr="00387908">
        <w:rPr>
          <w:rFonts w:ascii="Times New Roman" w:hAnsi="Times New Roman" w:cs="Times New Roman"/>
          <w:sz w:val="24"/>
          <w:szCs w:val="24"/>
        </w:rPr>
        <w:t>: </w:t>
      </w:r>
      <w:hyperlink r:id="rId12" w:history="1">
        <w:r w:rsidRPr="00387908">
          <w:rPr>
            <w:rFonts w:ascii="Times New Roman" w:hAnsi="Times New Roman" w:cs="Times New Roman"/>
            <w:sz w:val="24"/>
            <w:szCs w:val="24"/>
          </w:rPr>
          <w:t>http://platon.ru/about/service_centre/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7908" w:rsidRPr="00387908" w:rsidRDefault="00387908" w:rsidP="00387908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87908" w:rsidRPr="00907E88" w:rsidRDefault="00387908" w:rsidP="00387908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206FE" w:rsidRDefault="001206FE" w:rsidP="00907E88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18398E" w:rsidRPr="00791028" w:rsidRDefault="0018398E" w:rsidP="00907E88">
      <w:pPr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1028">
        <w:rPr>
          <w:rFonts w:ascii="Times New Roman" w:hAnsi="Times New Roman" w:cs="Times New Roman"/>
          <w:i/>
          <w:sz w:val="24"/>
          <w:szCs w:val="24"/>
        </w:rPr>
        <w:t xml:space="preserve">Система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вводится на территории РФ с 15 ноября 2015 года на основании </w:t>
      </w:r>
      <w:r w:rsidR="00CB1E85">
        <w:rPr>
          <w:rFonts w:ascii="Times New Roman" w:hAnsi="Times New Roman" w:cs="Times New Roman"/>
          <w:i/>
          <w:sz w:val="24"/>
          <w:szCs w:val="24"/>
        </w:rPr>
        <w:t xml:space="preserve">Федерального закона </w:t>
      </w:r>
      <w:r w:rsidR="00CB1E85" w:rsidRPr="00CB1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E85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B1E85" w:rsidRPr="00CB1E85">
        <w:rPr>
          <w:rFonts w:ascii="Times New Roman" w:hAnsi="Times New Roman" w:cs="Times New Roman"/>
          <w:i/>
          <w:sz w:val="24"/>
          <w:szCs w:val="24"/>
        </w:rPr>
        <w:t>8 ноября 2007 г</w:t>
      </w:r>
      <w:r w:rsidR="00CB1E85">
        <w:rPr>
          <w:rFonts w:ascii="Times New Roman" w:hAnsi="Times New Roman" w:cs="Times New Roman"/>
          <w:i/>
          <w:sz w:val="24"/>
          <w:szCs w:val="24"/>
        </w:rPr>
        <w:t>.</w:t>
      </w:r>
      <w:r w:rsidR="00CB1E85" w:rsidRPr="00CB1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E85">
        <w:rPr>
          <w:rFonts w:ascii="Times New Roman" w:hAnsi="Times New Roman" w:cs="Times New Roman"/>
          <w:i/>
          <w:sz w:val="24"/>
          <w:szCs w:val="24"/>
        </w:rPr>
        <w:t>№</w:t>
      </w:r>
      <w:r w:rsidR="00CB1E85" w:rsidRPr="00CB1E85">
        <w:rPr>
          <w:rFonts w:ascii="Times New Roman" w:hAnsi="Times New Roman" w:cs="Times New Roman"/>
          <w:i/>
          <w:sz w:val="24"/>
          <w:szCs w:val="24"/>
        </w:rPr>
        <w:t xml:space="preserve"> 257-ФЗ </w:t>
      </w:r>
      <w:r w:rsidR="00CB1E85">
        <w:rPr>
          <w:rFonts w:ascii="Times New Roman" w:hAnsi="Times New Roman" w:cs="Times New Roman"/>
          <w:i/>
          <w:sz w:val="24"/>
          <w:szCs w:val="24"/>
        </w:rPr>
        <w:t>«</w:t>
      </w:r>
      <w:r w:rsidR="00CB1E85" w:rsidRPr="00CB1E85">
        <w:rPr>
          <w:rFonts w:ascii="Times New Roman" w:hAnsi="Times New Roman" w:cs="Times New Roman"/>
          <w:i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CB1E85" w:rsidRPr="00CB1E85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</w:t>
      </w:r>
      <w:r w:rsidR="00CB1E85">
        <w:rPr>
          <w:rFonts w:ascii="Times New Roman" w:hAnsi="Times New Roman" w:cs="Times New Roman"/>
          <w:i/>
          <w:sz w:val="24"/>
          <w:szCs w:val="24"/>
        </w:rPr>
        <w:t>»</w:t>
      </w:r>
      <w:r w:rsidRPr="0079102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8398E" w:rsidRPr="00791028" w:rsidRDefault="0018398E" w:rsidP="00907E88">
      <w:pPr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028">
        <w:rPr>
          <w:rFonts w:ascii="Times New Roman" w:hAnsi="Times New Roman" w:cs="Times New Roman"/>
          <w:i/>
          <w:sz w:val="24"/>
          <w:szCs w:val="24"/>
        </w:rPr>
        <w:t xml:space="preserve">Федеральное дорожное агентство и компания ООО «РТ-Инвест Транспортные Системы» заключили </w:t>
      </w:r>
      <w:r w:rsidR="00CB1E85" w:rsidRPr="00CB1E85">
        <w:rPr>
          <w:rFonts w:ascii="Times New Roman" w:hAnsi="Times New Roman" w:cs="Times New Roman"/>
          <w:i/>
          <w:sz w:val="24"/>
          <w:szCs w:val="24"/>
        </w:rPr>
        <w:t>29</w:t>
      </w:r>
      <w:r w:rsidR="00CB1E85">
        <w:rPr>
          <w:rFonts w:ascii="Times New Roman" w:hAnsi="Times New Roman" w:cs="Times New Roman"/>
          <w:i/>
          <w:sz w:val="24"/>
          <w:szCs w:val="24"/>
        </w:rPr>
        <w:t xml:space="preserve"> сентября </w:t>
      </w:r>
      <w:r w:rsidR="00CB1E85" w:rsidRPr="00CB1E85">
        <w:rPr>
          <w:rFonts w:ascii="Times New Roman" w:hAnsi="Times New Roman" w:cs="Times New Roman"/>
          <w:i/>
          <w:sz w:val="24"/>
          <w:szCs w:val="24"/>
        </w:rPr>
        <w:t>2014г</w:t>
      </w:r>
      <w:r w:rsidR="00CB1E85">
        <w:rPr>
          <w:rFonts w:ascii="Times New Roman" w:hAnsi="Times New Roman" w:cs="Times New Roman"/>
          <w:i/>
          <w:sz w:val="24"/>
          <w:szCs w:val="24"/>
        </w:rPr>
        <w:t>.</w:t>
      </w:r>
      <w:r w:rsidR="00CB1E85" w:rsidRPr="00CB1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028">
        <w:rPr>
          <w:rFonts w:ascii="Times New Roman" w:hAnsi="Times New Roman" w:cs="Times New Roman"/>
          <w:i/>
          <w:sz w:val="24"/>
          <w:szCs w:val="24"/>
        </w:rPr>
        <w:t xml:space="preserve">Концессионное соглашение в соответствии с </w:t>
      </w:r>
      <w:r w:rsidRPr="00791028">
        <w:rPr>
          <w:rFonts w:ascii="Times New Roman" w:hAnsi="Times New Roman" w:cs="Times New Roman"/>
          <w:i/>
          <w:sz w:val="24"/>
          <w:szCs w:val="24"/>
        </w:rPr>
        <w:lastRenderedPageBreak/>
        <w:t>распоряжением Правительства РФ от 29 августа 2014 г. N 1662-р. Таким образом, ООО «РТ-Инвест Транспортные Системы» является оператором системы взимания платы, получившей название «ПЛАТОН».</w:t>
      </w:r>
    </w:p>
    <w:p w:rsidR="0018398E" w:rsidRDefault="0018398E" w:rsidP="00907E88">
      <w:pPr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028">
        <w:rPr>
          <w:rFonts w:ascii="Times New Roman" w:hAnsi="Times New Roman" w:cs="Times New Roman"/>
          <w:i/>
          <w:sz w:val="24"/>
          <w:szCs w:val="24"/>
        </w:rPr>
        <w:t xml:space="preserve">Введение системы позволит организовать взимание платы с </w:t>
      </w:r>
      <w:r>
        <w:rPr>
          <w:rFonts w:ascii="Times New Roman" w:hAnsi="Times New Roman" w:cs="Times New Roman"/>
          <w:i/>
          <w:sz w:val="24"/>
          <w:szCs w:val="24"/>
        </w:rPr>
        <w:t>транспортных средств, имеющих</w:t>
      </w:r>
      <w:r w:rsidRPr="00E80EE8">
        <w:rPr>
          <w:rFonts w:ascii="Times New Roman" w:hAnsi="Times New Roman" w:cs="Times New Roman"/>
          <w:i/>
          <w:sz w:val="24"/>
          <w:szCs w:val="24"/>
        </w:rPr>
        <w:t xml:space="preserve"> разрешенн</w:t>
      </w:r>
      <w:r>
        <w:rPr>
          <w:rFonts w:ascii="Times New Roman" w:hAnsi="Times New Roman" w:cs="Times New Roman"/>
          <w:i/>
          <w:sz w:val="24"/>
          <w:szCs w:val="24"/>
        </w:rPr>
        <w:t>ую</w:t>
      </w:r>
      <w:r w:rsidRPr="00E80EE8">
        <w:rPr>
          <w:rFonts w:ascii="Times New Roman" w:hAnsi="Times New Roman" w:cs="Times New Roman"/>
          <w:i/>
          <w:sz w:val="24"/>
          <w:szCs w:val="24"/>
        </w:rPr>
        <w:t xml:space="preserve"> максимальн</w:t>
      </w:r>
      <w:r>
        <w:rPr>
          <w:rFonts w:ascii="Times New Roman" w:hAnsi="Times New Roman" w:cs="Times New Roman"/>
          <w:i/>
          <w:sz w:val="24"/>
          <w:szCs w:val="24"/>
        </w:rPr>
        <w:t>ую</w:t>
      </w:r>
      <w:r w:rsidRPr="00E80EE8">
        <w:rPr>
          <w:rFonts w:ascii="Times New Roman" w:hAnsi="Times New Roman" w:cs="Times New Roman"/>
          <w:i/>
          <w:sz w:val="24"/>
          <w:szCs w:val="24"/>
        </w:rPr>
        <w:t xml:space="preserve"> масс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E80EE8">
        <w:rPr>
          <w:rFonts w:ascii="Times New Roman" w:hAnsi="Times New Roman" w:cs="Times New Roman"/>
          <w:i/>
          <w:sz w:val="24"/>
          <w:szCs w:val="24"/>
        </w:rPr>
        <w:t xml:space="preserve"> свыше </w:t>
      </w:r>
      <w:r w:rsidRPr="00791028">
        <w:rPr>
          <w:rFonts w:ascii="Times New Roman" w:hAnsi="Times New Roman" w:cs="Times New Roman"/>
          <w:i/>
          <w:sz w:val="24"/>
          <w:szCs w:val="24"/>
        </w:rPr>
        <w:t>12 тонн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91028">
        <w:rPr>
          <w:rFonts w:ascii="Times New Roman" w:hAnsi="Times New Roman" w:cs="Times New Roman"/>
          <w:i/>
          <w:sz w:val="24"/>
          <w:szCs w:val="24"/>
        </w:rPr>
        <w:t xml:space="preserve"> в счет возмещения вреда, который они наносят дорожному покрытию федеральных трасс. Таким образом, при движении </w:t>
      </w:r>
      <w:r w:rsidR="00CB1E85">
        <w:rPr>
          <w:rFonts w:ascii="Times New Roman" w:hAnsi="Times New Roman" w:cs="Times New Roman"/>
          <w:i/>
          <w:sz w:val="24"/>
          <w:szCs w:val="24"/>
        </w:rPr>
        <w:t xml:space="preserve">транспортного средства свыше </w:t>
      </w:r>
      <w:r w:rsidRPr="00791028">
        <w:rPr>
          <w:rFonts w:ascii="Times New Roman" w:hAnsi="Times New Roman" w:cs="Times New Roman"/>
          <w:i/>
          <w:sz w:val="24"/>
          <w:szCs w:val="24"/>
        </w:rPr>
        <w:t>12</w:t>
      </w:r>
      <w:r w:rsidR="00CB1E8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91028">
        <w:rPr>
          <w:rFonts w:ascii="Times New Roman" w:hAnsi="Times New Roman" w:cs="Times New Roman"/>
          <w:i/>
          <w:sz w:val="24"/>
          <w:szCs w:val="24"/>
        </w:rPr>
        <w:t xml:space="preserve">тонн по маршруту Система рассчитывает плату за пройденный путь только по федеральным автодорогам. </w:t>
      </w:r>
    </w:p>
    <w:p w:rsidR="00EF0C69" w:rsidRPr="00EF0C69" w:rsidRDefault="00EF0C69" w:rsidP="00907E88">
      <w:pPr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EF0C69">
        <w:rPr>
          <w:rFonts w:ascii="Times New Roman" w:hAnsi="Times New Roman" w:cs="Times New Roman"/>
          <w:i/>
          <w:sz w:val="24"/>
          <w:szCs w:val="24"/>
        </w:rPr>
        <w:t xml:space="preserve">о данным Федерального дорожного агентства, 56% от общего размера вреда, наносимого федеральным дорогам, наносят транспортные средства с разрешенной массой свыше 12 тонн. Для сравнения, по состоянию на 2010 год общее количество транспорта, зарегистрированного в России – 39 </w:t>
      </w:r>
      <w:proofErr w:type="gramStart"/>
      <w:r w:rsidRPr="00EF0C69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EF0C69">
        <w:rPr>
          <w:rFonts w:ascii="Times New Roman" w:hAnsi="Times New Roman" w:cs="Times New Roman"/>
          <w:i/>
          <w:sz w:val="24"/>
          <w:szCs w:val="24"/>
        </w:rPr>
        <w:t xml:space="preserve"> единиц (включая легковые автомобили, автобусы, грузовые автомобили). Из них транспортных средств массой свыше 12 тонн насчитывается около 1,5 </w:t>
      </w:r>
      <w:proofErr w:type="gramStart"/>
      <w:r w:rsidRPr="00EF0C69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EF0C69">
        <w:rPr>
          <w:rFonts w:ascii="Times New Roman" w:hAnsi="Times New Roman" w:cs="Times New Roman"/>
          <w:i/>
          <w:sz w:val="24"/>
          <w:szCs w:val="24"/>
        </w:rPr>
        <w:t xml:space="preserve"> единиц (т.е. менее 4% от общего количества ТС). При этом количество «12-тонников» постоянно возрастает. </w:t>
      </w:r>
    </w:p>
    <w:p w:rsidR="0018398E" w:rsidRPr="00AE6C3A" w:rsidRDefault="0018398E" w:rsidP="00907E88">
      <w:pPr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028">
        <w:rPr>
          <w:rFonts w:ascii="Times New Roman" w:hAnsi="Times New Roman" w:cs="Times New Roman"/>
          <w:i/>
          <w:sz w:val="24"/>
          <w:szCs w:val="24"/>
        </w:rPr>
        <w:t xml:space="preserve">В системе предполагается два способа оплаты – с помощью маршрутной карты или бортового устройства. Для внесения платы владелец транспортного средства </w:t>
      </w:r>
      <w:r w:rsidR="00CB1E85">
        <w:rPr>
          <w:rFonts w:ascii="Times New Roman" w:hAnsi="Times New Roman" w:cs="Times New Roman"/>
          <w:i/>
          <w:sz w:val="24"/>
          <w:szCs w:val="24"/>
        </w:rPr>
        <w:t>регистрирует</w:t>
      </w:r>
      <w:r w:rsidRPr="00791028">
        <w:rPr>
          <w:rFonts w:ascii="Times New Roman" w:hAnsi="Times New Roman" w:cs="Times New Roman"/>
          <w:i/>
          <w:sz w:val="24"/>
          <w:szCs w:val="24"/>
        </w:rPr>
        <w:t xml:space="preserve"> автомобиль в системе «ПЛАТОН» и </w:t>
      </w:r>
      <w:r w:rsidR="00CB1E85" w:rsidRPr="00791028">
        <w:rPr>
          <w:rFonts w:ascii="Times New Roman" w:hAnsi="Times New Roman" w:cs="Times New Roman"/>
          <w:i/>
          <w:sz w:val="24"/>
          <w:szCs w:val="24"/>
        </w:rPr>
        <w:t>предостав</w:t>
      </w:r>
      <w:r w:rsidR="00CB1E85">
        <w:rPr>
          <w:rFonts w:ascii="Times New Roman" w:hAnsi="Times New Roman" w:cs="Times New Roman"/>
          <w:i/>
          <w:sz w:val="24"/>
          <w:szCs w:val="24"/>
        </w:rPr>
        <w:t>ляет</w:t>
      </w:r>
      <w:r w:rsidR="00CB1E85" w:rsidRPr="007910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028">
        <w:rPr>
          <w:rFonts w:ascii="Times New Roman" w:hAnsi="Times New Roman" w:cs="Times New Roman"/>
          <w:i/>
          <w:sz w:val="24"/>
          <w:szCs w:val="24"/>
        </w:rPr>
        <w:t xml:space="preserve">пакет необходимых документов в Центр </w:t>
      </w:r>
      <w:r>
        <w:rPr>
          <w:rFonts w:ascii="Times New Roman" w:hAnsi="Times New Roman" w:cs="Times New Roman"/>
          <w:i/>
          <w:sz w:val="24"/>
          <w:szCs w:val="24"/>
        </w:rPr>
        <w:t>информационной поддержки</w:t>
      </w:r>
      <w:r w:rsidRPr="00791028">
        <w:rPr>
          <w:rFonts w:ascii="Times New Roman" w:hAnsi="Times New Roman" w:cs="Times New Roman"/>
          <w:i/>
          <w:sz w:val="24"/>
          <w:szCs w:val="24"/>
        </w:rPr>
        <w:t xml:space="preserve"> пользователей или на сайте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02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E6C3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91028">
        <w:rPr>
          <w:rFonts w:ascii="Times New Roman" w:hAnsi="Times New Roman" w:cs="Times New Roman"/>
          <w:sz w:val="24"/>
          <w:szCs w:val="24"/>
          <w:u w:val="single"/>
          <w:lang w:val="en-US"/>
        </w:rPr>
        <w:t>platon</w:t>
      </w:r>
      <w:proofErr w:type="spellEnd"/>
      <w:r w:rsidRPr="00AE6C3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9102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9102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6C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98E" w:rsidRPr="00791028" w:rsidRDefault="0018398E" w:rsidP="00907E88">
      <w:pPr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028">
        <w:rPr>
          <w:rFonts w:ascii="Times New Roman" w:hAnsi="Times New Roman" w:cs="Times New Roman"/>
          <w:i/>
          <w:sz w:val="24"/>
          <w:szCs w:val="24"/>
        </w:rPr>
        <w:t>Денежные средства владельца транспортного средства вносятся на его лицевой счет, который открывается в Системе после регистрации автомобиля</w:t>
      </w:r>
      <w:r w:rsidR="00CB1E85">
        <w:rPr>
          <w:rFonts w:ascii="Times New Roman" w:hAnsi="Times New Roman" w:cs="Times New Roman"/>
          <w:i/>
          <w:sz w:val="24"/>
          <w:szCs w:val="24"/>
        </w:rPr>
        <w:t xml:space="preserve"> после 15 ноября 2015 года</w:t>
      </w:r>
      <w:bookmarkStart w:id="0" w:name="_GoBack"/>
      <w:bookmarkEnd w:id="0"/>
      <w:r w:rsidRPr="00791028">
        <w:rPr>
          <w:rFonts w:ascii="Times New Roman" w:hAnsi="Times New Roman" w:cs="Times New Roman"/>
          <w:i/>
          <w:sz w:val="24"/>
          <w:szCs w:val="24"/>
        </w:rPr>
        <w:t>. Оплата производится по авансовой схеме. Размер платы в счет возмещения вреда рассчитывается в зависимости от фактического пробега транспортного средства.</w:t>
      </w:r>
    </w:p>
    <w:p w:rsidR="0018398E" w:rsidRPr="00791028" w:rsidRDefault="0018398E" w:rsidP="00907E88">
      <w:pPr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028">
        <w:rPr>
          <w:rFonts w:ascii="Times New Roman" w:hAnsi="Times New Roman" w:cs="Times New Roman"/>
          <w:i/>
          <w:sz w:val="24"/>
          <w:szCs w:val="24"/>
        </w:rPr>
        <w:t xml:space="preserve">Полученные средства поступят в </w:t>
      </w:r>
      <w:r>
        <w:rPr>
          <w:rFonts w:ascii="Times New Roman" w:hAnsi="Times New Roman" w:cs="Times New Roman"/>
          <w:i/>
          <w:sz w:val="24"/>
          <w:szCs w:val="24"/>
        </w:rPr>
        <w:t>Федеральный д</w:t>
      </w:r>
      <w:r w:rsidRPr="00791028">
        <w:rPr>
          <w:rFonts w:ascii="Times New Roman" w:hAnsi="Times New Roman" w:cs="Times New Roman"/>
          <w:i/>
          <w:sz w:val="24"/>
          <w:szCs w:val="24"/>
        </w:rPr>
        <w:t xml:space="preserve">орожный фонд и будут направлены на обеспечение поддержания федеральных автомобильных дорог в нормативном состоянии. В настоящий момент утвержденный Правительством РФ тариф составляет 3,73 руб. за километр. </w:t>
      </w:r>
    </w:p>
    <w:p w:rsidR="0018398E" w:rsidRPr="00791028" w:rsidRDefault="0018398E" w:rsidP="00907E88">
      <w:pPr>
        <w:spacing w:after="0" w:line="240" w:lineRule="auto"/>
        <w:ind w:left="1068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06FE" w:rsidRPr="00485C21" w:rsidRDefault="001206FE" w:rsidP="00907E88">
      <w:pPr>
        <w:pStyle w:val="af7"/>
        <w:ind w:left="1776"/>
        <w:rPr>
          <w:rFonts w:ascii="Times New Roman" w:hAnsi="Times New Roman"/>
          <w:i/>
        </w:rPr>
      </w:pPr>
    </w:p>
    <w:sectPr w:rsidR="001206FE" w:rsidRPr="00485C21" w:rsidSect="0008736D">
      <w:headerReference w:type="default" r:id="rId13"/>
      <w:pgSz w:w="11906" w:h="16838" w:code="9"/>
      <w:pgMar w:top="284" w:right="850" w:bottom="568" w:left="709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56" w:rsidRDefault="00BA3556" w:rsidP="00F77825">
      <w:pPr>
        <w:spacing w:after="0" w:line="240" w:lineRule="auto"/>
      </w:pPr>
      <w:r>
        <w:separator/>
      </w:r>
    </w:p>
  </w:endnote>
  <w:endnote w:type="continuationSeparator" w:id="0">
    <w:p w:rsidR="00BA3556" w:rsidRDefault="00BA3556" w:rsidP="00F7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56" w:rsidRDefault="00BA3556" w:rsidP="00F77825">
      <w:pPr>
        <w:spacing w:after="0" w:line="240" w:lineRule="auto"/>
      </w:pPr>
      <w:r>
        <w:separator/>
      </w:r>
    </w:p>
  </w:footnote>
  <w:footnote w:type="continuationSeparator" w:id="0">
    <w:p w:rsidR="00BA3556" w:rsidRDefault="00BA3556" w:rsidP="00F7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88" w:rsidRDefault="00907E88" w:rsidP="00F77825">
    <w:pPr>
      <w:pStyle w:val="a5"/>
      <w:jc w:val="center"/>
    </w:pPr>
  </w:p>
  <w:p w:rsidR="00907E88" w:rsidRDefault="00907E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ECD"/>
    <w:multiLevelType w:val="hybridMultilevel"/>
    <w:tmpl w:val="606EBBE6"/>
    <w:lvl w:ilvl="0" w:tplc="DB0631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ADF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CB4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F1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433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2F9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0E8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874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E0F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E5F7A"/>
    <w:multiLevelType w:val="hybridMultilevel"/>
    <w:tmpl w:val="15E2C656"/>
    <w:lvl w:ilvl="0" w:tplc="23C0EC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292011"/>
    <w:multiLevelType w:val="hybridMultilevel"/>
    <w:tmpl w:val="ED06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216"/>
    <w:multiLevelType w:val="hybridMultilevel"/>
    <w:tmpl w:val="0C08DB48"/>
    <w:lvl w:ilvl="0" w:tplc="23C0EC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835F59"/>
    <w:multiLevelType w:val="hybridMultilevel"/>
    <w:tmpl w:val="358E13DC"/>
    <w:lvl w:ilvl="0" w:tplc="23C0EC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087119E"/>
    <w:multiLevelType w:val="hybridMultilevel"/>
    <w:tmpl w:val="2ED2756A"/>
    <w:lvl w:ilvl="0" w:tplc="23C0EC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AF5F52"/>
    <w:multiLevelType w:val="hybridMultilevel"/>
    <w:tmpl w:val="FA9C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661E"/>
    <w:multiLevelType w:val="hybridMultilevel"/>
    <w:tmpl w:val="A6FA3686"/>
    <w:lvl w:ilvl="0" w:tplc="23C0EC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733A04"/>
    <w:multiLevelType w:val="hybridMultilevel"/>
    <w:tmpl w:val="E8B06D6E"/>
    <w:lvl w:ilvl="0" w:tplc="B1408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6A486">
      <w:start w:val="106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6D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03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90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4FE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8C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2F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42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30010"/>
    <w:multiLevelType w:val="hybridMultilevel"/>
    <w:tmpl w:val="18F609E0"/>
    <w:lvl w:ilvl="0" w:tplc="23C0EC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FE18AB"/>
    <w:multiLevelType w:val="hybridMultilevel"/>
    <w:tmpl w:val="FC96C3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A28C5"/>
    <w:multiLevelType w:val="hybridMultilevel"/>
    <w:tmpl w:val="FF5A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E698C"/>
    <w:multiLevelType w:val="hybridMultilevel"/>
    <w:tmpl w:val="BD6EAF4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DB683D"/>
    <w:multiLevelType w:val="hybridMultilevel"/>
    <w:tmpl w:val="83D61484"/>
    <w:lvl w:ilvl="0" w:tplc="23C0EC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ACE41F3"/>
    <w:multiLevelType w:val="hybridMultilevel"/>
    <w:tmpl w:val="93B2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81BBA"/>
    <w:multiLevelType w:val="hybridMultilevel"/>
    <w:tmpl w:val="72DCEB46"/>
    <w:lvl w:ilvl="0" w:tplc="23C0E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C2651"/>
    <w:multiLevelType w:val="hybridMultilevel"/>
    <w:tmpl w:val="7F38ECFC"/>
    <w:lvl w:ilvl="0" w:tplc="23C0E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45052"/>
    <w:multiLevelType w:val="hybridMultilevel"/>
    <w:tmpl w:val="1D2CA1E0"/>
    <w:lvl w:ilvl="0" w:tplc="23C0EC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DBA1388"/>
    <w:multiLevelType w:val="hybridMultilevel"/>
    <w:tmpl w:val="EDF8C256"/>
    <w:lvl w:ilvl="0" w:tplc="23C0EC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6E00EB"/>
    <w:multiLevelType w:val="hybridMultilevel"/>
    <w:tmpl w:val="DA5ED25C"/>
    <w:lvl w:ilvl="0" w:tplc="23C0EC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DE2BCD"/>
    <w:multiLevelType w:val="hybridMultilevel"/>
    <w:tmpl w:val="348405DE"/>
    <w:lvl w:ilvl="0" w:tplc="23C0EC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B836CF"/>
    <w:multiLevelType w:val="hybridMultilevel"/>
    <w:tmpl w:val="E110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C46A0"/>
    <w:multiLevelType w:val="hybridMultilevel"/>
    <w:tmpl w:val="3BB2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F6F8E"/>
    <w:multiLevelType w:val="hybridMultilevel"/>
    <w:tmpl w:val="EAECE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E545982"/>
    <w:multiLevelType w:val="hybridMultilevel"/>
    <w:tmpl w:val="3DD0B60A"/>
    <w:lvl w:ilvl="0" w:tplc="23C0EC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F555238"/>
    <w:multiLevelType w:val="hybridMultilevel"/>
    <w:tmpl w:val="D138DF7E"/>
    <w:lvl w:ilvl="0" w:tplc="23C0EC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95F7252"/>
    <w:multiLevelType w:val="hybridMultilevel"/>
    <w:tmpl w:val="03CE4D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E92015"/>
    <w:multiLevelType w:val="hybridMultilevel"/>
    <w:tmpl w:val="AA68081E"/>
    <w:lvl w:ilvl="0" w:tplc="23C0EC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DA871FB"/>
    <w:multiLevelType w:val="hybridMultilevel"/>
    <w:tmpl w:val="E72066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24"/>
  </w:num>
  <w:num w:numId="8">
    <w:abstractNumId w:val="28"/>
  </w:num>
  <w:num w:numId="9">
    <w:abstractNumId w:val="21"/>
  </w:num>
  <w:num w:numId="10">
    <w:abstractNumId w:val="16"/>
  </w:num>
  <w:num w:numId="11">
    <w:abstractNumId w:val="27"/>
  </w:num>
  <w:num w:numId="12">
    <w:abstractNumId w:val="10"/>
  </w:num>
  <w:num w:numId="13">
    <w:abstractNumId w:val="4"/>
  </w:num>
  <w:num w:numId="14">
    <w:abstractNumId w:val="12"/>
  </w:num>
  <w:num w:numId="15">
    <w:abstractNumId w:val="8"/>
  </w:num>
  <w:num w:numId="16">
    <w:abstractNumId w:val="1"/>
  </w:num>
  <w:num w:numId="17">
    <w:abstractNumId w:val="13"/>
  </w:num>
  <w:num w:numId="18">
    <w:abstractNumId w:val="0"/>
  </w:num>
  <w:num w:numId="19">
    <w:abstractNumId w:val="20"/>
  </w:num>
  <w:num w:numId="20">
    <w:abstractNumId w:val="6"/>
  </w:num>
  <w:num w:numId="21">
    <w:abstractNumId w:val="11"/>
  </w:num>
  <w:num w:numId="22">
    <w:abstractNumId w:val="19"/>
  </w:num>
  <w:num w:numId="23">
    <w:abstractNumId w:val="3"/>
  </w:num>
  <w:num w:numId="24">
    <w:abstractNumId w:val="15"/>
  </w:num>
  <w:num w:numId="25">
    <w:abstractNumId w:val="2"/>
  </w:num>
  <w:num w:numId="26">
    <w:abstractNumId w:val="17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F54"/>
    <w:rsid w:val="0002318F"/>
    <w:rsid w:val="00057AF0"/>
    <w:rsid w:val="000610AE"/>
    <w:rsid w:val="00062584"/>
    <w:rsid w:val="0008736D"/>
    <w:rsid w:val="00094EBB"/>
    <w:rsid w:val="000A2EA8"/>
    <w:rsid w:val="000A353B"/>
    <w:rsid w:val="000B05A8"/>
    <w:rsid w:val="000B6D53"/>
    <w:rsid w:val="000E0058"/>
    <w:rsid w:val="000E7EDD"/>
    <w:rsid w:val="000F2574"/>
    <w:rsid w:val="0010445D"/>
    <w:rsid w:val="00112A7E"/>
    <w:rsid w:val="00115DBA"/>
    <w:rsid w:val="001206FE"/>
    <w:rsid w:val="0012662F"/>
    <w:rsid w:val="00143DDE"/>
    <w:rsid w:val="001768F0"/>
    <w:rsid w:val="00177B1D"/>
    <w:rsid w:val="00182C65"/>
    <w:rsid w:val="0018398E"/>
    <w:rsid w:val="001B0375"/>
    <w:rsid w:val="001B2909"/>
    <w:rsid w:val="001C4A52"/>
    <w:rsid w:val="001D4536"/>
    <w:rsid w:val="001E0850"/>
    <w:rsid w:val="001F0D3E"/>
    <w:rsid w:val="00200015"/>
    <w:rsid w:val="00226321"/>
    <w:rsid w:val="00243AC0"/>
    <w:rsid w:val="00285D4D"/>
    <w:rsid w:val="002A6C51"/>
    <w:rsid w:val="002B340B"/>
    <w:rsid w:val="002B3635"/>
    <w:rsid w:val="002C23F4"/>
    <w:rsid w:val="002C5474"/>
    <w:rsid w:val="002D5FF6"/>
    <w:rsid w:val="002E20A6"/>
    <w:rsid w:val="002F61F6"/>
    <w:rsid w:val="0030767F"/>
    <w:rsid w:val="003109B9"/>
    <w:rsid w:val="00322D47"/>
    <w:rsid w:val="00332646"/>
    <w:rsid w:val="00351CE9"/>
    <w:rsid w:val="00357D3D"/>
    <w:rsid w:val="003611A0"/>
    <w:rsid w:val="00387908"/>
    <w:rsid w:val="00390609"/>
    <w:rsid w:val="003939A4"/>
    <w:rsid w:val="00395C46"/>
    <w:rsid w:val="003C32A7"/>
    <w:rsid w:val="003C4EAF"/>
    <w:rsid w:val="003D2A78"/>
    <w:rsid w:val="003F3B9C"/>
    <w:rsid w:val="003F50DC"/>
    <w:rsid w:val="00402886"/>
    <w:rsid w:val="00420DE0"/>
    <w:rsid w:val="00420EB0"/>
    <w:rsid w:val="00427ED6"/>
    <w:rsid w:val="00446221"/>
    <w:rsid w:val="00473826"/>
    <w:rsid w:val="00476029"/>
    <w:rsid w:val="00483B44"/>
    <w:rsid w:val="00485C21"/>
    <w:rsid w:val="004A18A3"/>
    <w:rsid w:val="004A7598"/>
    <w:rsid w:val="004B6BFE"/>
    <w:rsid w:val="004C0F54"/>
    <w:rsid w:val="004D1D36"/>
    <w:rsid w:val="004F06E8"/>
    <w:rsid w:val="004F4545"/>
    <w:rsid w:val="00513A7A"/>
    <w:rsid w:val="005253B8"/>
    <w:rsid w:val="00530BB3"/>
    <w:rsid w:val="005705E8"/>
    <w:rsid w:val="00570A08"/>
    <w:rsid w:val="00571367"/>
    <w:rsid w:val="00583C08"/>
    <w:rsid w:val="005929B1"/>
    <w:rsid w:val="005A1FF4"/>
    <w:rsid w:val="005A50CE"/>
    <w:rsid w:val="005C662B"/>
    <w:rsid w:val="005D0A95"/>
    <w:rsid w:val="005E2BEF"/>
    <w:rsid w:val="005E41AD"/>
    <w:rsid w:val="005E6CCC"/>
    <w:rsid w:val="005F44B3"/>
    <w:rsid w:val="0060592B"/>
    <w:rsid w:val="00620AE1"/>
    <w:rsid w:val="006246BB"/>
    <w:rsid w:val="00627365"/>
    <w:rsid w:val="00640C0A"/>
    <w:rsid w:val="0064517F"/>
    <w:rsid w:val="0065195A"/>
    <w:rsid w:val="0066010B"/>
    <w:rsid w:val="006808AB"/>
    <w:rsid w:val="006820D5"/>
    <w:rsid w:val="00684B8A"/>
    <w:rsid w:val="006A3577"/>
    <w:rsid w:val="006B20E0"/>
    <w:rsid w:val="006B2B05"/>
    <w:rsid w:val="006B4DF3"/>
    <w:rsid w:val="006C700C"/>
    <w:rsid w:val="006E6531"/>
    <w:rsid w:val="006F0BB9"/>
    <w:rsid w:val="00705AB8"/>
    <w:rsid w:val="00722654"/>
    <w:rsid w:val="0073077C"/>
    <w:rsid w:val="007312D7"/>
    <w:rsid w:val="00732577"/>
    <w:rsid w:val="00740D6D"/>
    <w:rsid w:val="00765A78"/>
    <w:rsid w:val="00785C8B"/>
    <w:rsid w:val="007A1803"/>
    <w:rsid w:val="007A76BD"/>
    <w:rsid w:val="007B3AA7"/>
    <w:rsid w:val="007C1506"/>
    <w:rsid w:val="007E4A3A"/>
    <w:rsid w:val="007F654A"/>
    <w:rsid w:val="0080440E"/>
    <w:rsid w:val="00812F76"/>
    <w:rsid w:val="00821A21"/>
    <w:rsid w:val="00831D56"/>
    <w:rsid w:val="008345A4"/>
    <w:rsid w:val="008346D1"/>
    <w:rsid w:val="00841868"/>
    <w:rsid w:val="00857073"/>
    <w:rsid w:val="00860CD7"/>
    <w:rsid w:val="008842EB"/>
    <w:rsid w:val="008A53C9"/>
    <w:rsid w:val="008A6043"/>
    <w:rsid w:val="008B3E2D"/>
    <w:rsid w:val="00900F80"/>
    <w:rsid w:val="00907A45"/>
    <w:rsid w:val="00907E88"/>
    <w:rsid w:val="00914190"/>
    <w:rsid w:val="00920268"/>
    <w:rsid w:val="00943F10"/>
    <w:rsid w:val="00944B75"/>
    <w:rsid w:val="00951EC6"/>
    <w:rsid w:val="0096193C"/>
    <w:rsid w:val="009620CC"/>
    <w:rsid w:val="00971B79"/>
    <w:rsid w:val="00977CCC"/>
    <w:rsid w:val="009B0912"/>
    <w:rsid w:val="009B6210"/>
    <w:rsid w:val="009D4F44"/>
    <w:rsid w:val="009F648B"/>
    <w:rsid w:val="009F6DB6"/>
    <w:rsid w:val="00A05FD9"/>
    <w:rsid w:val="00A22E87"/>
    <w:rsid w:val="00A333D9"/>
    <w:rsid w:val="00A334A6"/>
    <w:rsid w:val="00A35860"/>
    <w:rsid w:val="00A55129"/>
    <w:rsid w:val="00A7644C"/>
    <w:rsid w:val="00A86924"/>
    <w:rsid w:val="00AA0873"/>
    <w:rsid w:val="00AA14E9"/>
    <w:rsid w:val="00AA74A4"/>
    <w:rsid w:val="00AB33F5"/>
    <w:rsid w:val="00AC01D5"/>
    <w:rsid w:val="00AC353D"/>
    <w:rsid w:val="00AC66AC"/>
    <w:rsid w:val="00AD3590"/>
    <w:rsid w:val="00B11BB2"/>
    <w:rsid w:val="00B12CC0"/>
    <w:rsid w:val="00B22E89"/>
    <w:rsid w:val="00B231F0"/>
    <w:rsid w:val="00B31678"/>
    <w:rsid w:val="00B359B7"/>
    <w:rsid w:val="00B57FB1"/>
    <w:rsid w:val="00B71829"/>
    <w:rsid w:val="00B7381F"/>
    <w:rsid w:val="00B80424"/>
    <w:rsid w:val="00B82E05"/>
    <w:rsid w:val="00BA108F"/>
    <w:rsid w:val="00BA3556"/>
    <w:rsid w:val="00BC3EA8"/>
    <w:rsid w:val="00BD5D44"/>
    <w:rsid w:val="00BE3B06"/>
    <w:rsid w:val="00C11441"/>
    <w:rsid w:val="00C15797"/>
    <w:rsid w:val="00C15943"/>
    <w:rsid w:val="00C62529"/>
    <w:rsid w:val="00C778A2"/>
    <w:rsid w:val="00C83453"/>
    <w:rsid w:val="00C85FC9"/>
    <w:rsid w:val="00C942ED"/>
    <w:rsid w:val="00CB1ACD"/>
    <w:rsid w:val="00CB1E85"/>
    <w:rsid w:val="00CC70FF"/>
    <w:rsid w:val="00CD0C89"/>
    <w:rsid w:val="00CE2782"/>
    <w:rsid w:val="00CF3694"/>
    <w:rsid w:val="00CF6CD9"/>
    <w:rsid w:val="00CF79D1"/>
    <w:rsid w:val="00CF7E21"/>
    <w:rsid w:val="00D62772"/>
    <w:rsid w:val="00DA77EB"/>
    <w:rsid w:val="00DD683B"/>
    <w:rsid w:val="00DE1D47"/>
    <w:rsid w:val="00DE790B"/>
    <w:rsid w:val="00E01D2A"/>
    <w:rsid w:val="00E06562"/>
    <w:rsid w:val="00E10AF3"/>
    <w:rsid w:val="00E176DA"/>
    <w:rsid w:val="00E30D80"/>
    <w:rsid w:val="00E82C75"/>
    <w:rsid w:val="00E9032F"/>
    <w:rsid w:val="00EA05DB"/>
    <w:rsid w:val="00EB3B73"/>
    <w:rsid w:val="00ED3DF6"/>
    <w:rsid w:val="00EE37DA"/>
    <w:rsid w:val="00EE48B5"/>
    <w:rsid w:val="00EE5544"/>
    <w:rsid w:val="00EF0924"/>
    <w:rsid w:val="00EF0C69"/>
    <w:rsid w:val="00EF5847"/>
    <w:rsid w:val="00F05BF2"/>
    <w:rsid w:val="00F06B84"/>
    <w:rsid w:val="00F230FB"/>
    <w:rsid w:val="00F2679E"/>
    <w:rsid w:val="00F314B4"/>
    <w:rsid w:val="00F4377C"/>
    <w:rsid w:val="00F44082"/>
    <w:rsid w:val="00F44AB3"/>
    <w:rsid w:val="00F57E44"/>
    <w:rsid w:val="00F60FD2"/>
    <w:rsid w:val="00F63D1A"/>
    <w:rsid w:val="00F64A88"/>
    <w:rsid w:val="00F73ECA"/>
    <w:rsid w:val="00F77825"/>
    <w:rsid w:val="00F86180"/>
    <w:rsid w:val="00F91F51"/>
    <w:rsid w:val="00FB0E62"/>
    <w:rsid w:val="00FB1879"/>
    <w:rsid w:val="00FC5243"/>
    <w:rsid w:val="00FF322E"/>
    <w:rsid w:val="00FF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4"/>
  </w:style>
  <w:style w:type="paragraph" w:styleId="1">
    <w:name w:val="heading 1"/>
    <w:basedOn w:val="a"/>
    <w:link w:val="10"/>
    <w:uiPriority w:val="9"/>
    <w:qFormat/>
    <w:rsid w:val="00570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5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54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825"/>
  </w:style>
  <w:style w:type="paragraph" w:styleId="a7">
    <w:name w:val="footer"/>
    <w:basedOn w:val="a"/>
    <w:link w:val="a8"/>
    <w:uiPriority w:val="99"/>
    <w:unhideWhenUsed/>
    <w:rsid w:val="00F7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825"/>
  </w:style>
  <w:style w:type="character" w:styleId="a9">
    <w:name w:val="Hyperlink"/>
    <w:basedOn w:val="a0"/>
    <w:uiPriority w:val="99"/>
    <w:rsid w:val="00740D6D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7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F654A"/>
    <w:rPr>
      <w:b/>
      <w:bCs/>
    </w:rPr>
  </w:style>
  <w:style w:type="paragraph" w:styleId="ac">
    <w:name w:val="List Paragraph"/>
    <w:basedOn w:val="a"/>
    <w:uiPriority w:val="34"/>
    <w:qFormat/>
    <w:rsid w:val="007F654A"/>
    <w:pPr>
      <w:ind w:left="720"/>
      <w:contextualSpacing/>
    </w:pPr>
  </w:style>
  <w:style w:type="paragraph" w:styleId="ad">
    <w:name w:val="Body Text Indent"/>
    <w:basedOn w:val="a"/>
    <w:link w:val="ae"/>
    <w:rsid w:val="0060592B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Основной текст с отступом Знак"/>
    <w:basedOn w:val="a0"/>
    <w:link w:val="ad"/>
    <w:rsid w:val="0060592B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605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530B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30BB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BB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BB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BB3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065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6562"/>
  </w:style>
  <w:style w:type="paragraph" w:styleId="af4">
    <w:name w:val="footnote text"/>
    <w:basedOn w:val="a"/>
    <w:link w:val="af5"/>
    <w:uiPriority w:val="99"/>
    <w:semiHidden/>
    <w:unhideWhenUsed/>
    <w:rsid w:val="00F63D1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63D1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63D1A"/>
    <w:rPr>
      <w:vertAlign w:val="superscript"/>
    </w:rPr>
  </w:style>
  <w:style w:type="paragraph" w:styleId="af7">
    <w:name w:val="No Spacing"/>
    <w:uiPriority w:val="1"/>
    <w:qFormat/>
    <w:rsid w:val="00420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D5D44"/>
  </w:style>
  <w:style w:type="character" w:styleId="af8">
    <w:name w:val="FollowedHyperlink"/>
    <w:basedOn w:val="a0"/>
    <w:uiPriority w:val="99"/>
    <w:semiHidden/>
    <w:unhideWhenUsed/>
    <w:rsid w:val="00143DDE"/>
    <w:rPr>
      <w:color w:val="800080" w:themeColor="followedHyperlink"/>
      <w:u w:val="single"/>
    </w:rPr>
  </w:style>
  <w:style w:type="paragraph" w:customStyle="1" w:styleId="b-docs-title">
    <w:name w:val="b-docs-title"/>
    <w:basedOn w:val="a"/>
    <w:rsid w:val="003F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EB3B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5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-inline">
    <w:name w:val="g-inline"/>
    <w:basedOn w:val="a0"/>
    <w:rsid w:val="005705E8"/>
  </w:style>
  <w:style w:type="paragraph" w:customStyle="1" w:styleId="g-justify-center">
    <w:name w:val="g-justify-center"/>
    <w:basedOn w:val="a"/>
    <w:rsid w:val="0038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5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54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825"/>
  </w:style>
  <w:style w:type="paragraph" w:styleId="a7">
    <w:name w:val="footer"/>
    <w:basedOn w:val="a"/>
    <w:link w:val="a8"/>
    <w:uiPriority w:val="99"/>
    <w:unhideWhenUsed/>
    <w:rsid w:val="00F7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825"/>
  </w:style>
  <w:style w:type="character" w:styleId="a9">
    <w:name w:val="Hyperlink"/>
    <w:basedOn w:val="a0"/>
    <w:uiPriority w:val="99"/>
    <w:rsid w:val="00740D6D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7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F654A"/>
    <w:rPr>
      <w:b/>
      <w:bCs/>
    </w:rPr>
  </w:style>
  <w:style w:type="paragraph" w:styleId="ac">
    <w:name w:val="List Paragraph"/>
    <w:basedOn w:val="a"/>
    <w:uiPriority w:val="34"/>
    <w:qFormat/>
    <w:rsid w:val="007F654A"/>
    <w:pPr>
      <w:ind w:left="720"/>
      <w:contextualSpacing/>
    </w:pPr>
  </w:style>
  <w:style w:type="paragraph" w:styleId="ad">
    <w:name w:val="Body Text Indent"/>
    <w:basedOn w:val="a"/>
    <w:link w:val="ae"/>
    <w:rsid w:val="0060592B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Основной текст с отступом Знак"/>
    <w:basedOn w:val="a0"/>
    <w:link w:val="ad"/>
    <w:rsid w:val="0060592B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605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530B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30BB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BB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BB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BB3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065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6562"/>
  </w:style>
  <w:style w:type="paragraph" w:styleId="af4">
    <w:name w:val="footnote text"/>
    <w:basedOn w:val="a"/>
    <w:link w:val="af5"/>
    <w:uiPriority w:val="99"/>
    <w:semiHidden/>
    <w:unhideWhenUsed/>
    <w:rsid w:val="00F63D1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63D1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63D1A"/>
    <w:rPr>
      <w:vertAlign w:val="superscript"/>
    </w:rPr>
  </w:style>
  <w:style w:type="paragraph" w:styleId="af7">
    <w:name w:val="No Spacing"/>
    <w:uiPriority w:val="1"/>
    <w:qFormat/>
    <w:rsid w:val="00420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D5D44"/>
  </w:style>
  <w:style w:type="character" w:styleId="af8">
    <w:name w:val="FollowedHyperlink"/>
    <w:basedOn w:val="a0"/>
    <w:uiPriority w:val="99"/>
    <w:semiHidden/>
    <w:unhideWhenUsed/>
    <w:rsid w:val="00143DDE"/>
    <w:rPr>
      <w:color w:val="800080" w:themeColor="followedHyperlink"/>
      <w:u w:val="single"/>
    </w:rPr>
  </w:style>
  <w:style w:type="paragraph" w:customStyle="1" w:styleId="b-docs-title">
    <w:name w:val="b-docs-title"/>
    <w:basedOn w:val="a"/>
    <w:rsid w:val="003F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EB3B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05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-inline">
    <w:name w:val="g-inline"/>
    <w:basedOn w:val="a0"/>
    <w:rsid w:val="005705E8"/>
  </w:style>
  <w:style w:type="paragraph" w:customStyle="1" w:styleId="g-justify-center">
    <w:name w:val="g-justify-center"/>
    <w:basedOn w:val="a"/>
    <w:rsid w:val="0038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7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2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9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3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9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9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820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358">
              <w:marLeft w:val="0"/>
              <w:marRight w:val="0"/>
              <w:marTop w:val="0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8" w:color="EEEEF0"/>
            <w:right w:val="none" w:sz="0" w:space="0" w:color="auto"/>
          </w:divBdr>
          <w:divsChild>
            <w:div w:id="6273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8126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820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161">
              <w:marLeft w:val="0"/>
              <w:marRight w:val="0"/>
              <w:marTop w:val="0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544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9938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82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on.ru/about/service_centre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lat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5EFC8-0BCB-40DB-8279-1DD7CE5C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ignatiev</cp:lastModifiedBy>
  <cp:revision>4</cp:revision>
  <cp:lastPrinted>2015-09-22T12:59:00Z</cp:lastPrinted>
  <dcterms:created xsi:type="dcterms:W3CDTF">2015-10-15T11:44:00Z</dcterms:created>
  <dcterms:modified xsi:type="dcterms:W3CDTF">2015-10-15T12:23:00Z</dcterms:modified>
</cp:coreProperties>
</file>