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DB3D66" w:rsidRDefault="00DB3D66" w:rsidP="00014961">
      <w:pPr>
        <w:pStyle w:val="724914324e97def1424762d5fb859da0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DB3D66">
        <w:rPr>
          <w:rFonts w:ascii="Arial" w:hAnsi="Arial" w:cs="Arial"/>
          <w:color w:val="000000"/>
          <w:sz w:val="20"/>
          <w:szCs w:val="20"/>
          <w:lang w:bidi="en-US"/>
        </w:rPr>
        <w:drawing>
          <wp:inline distT="0" distB="0" distL="0" distR="0">
            <wp:extent cx="4933507" cy="5411971"/>
            <wp:effectExtent l="19050" t="0" r="443" b="0"/>
            <wp:docPr id="1" name="Рисунок 1" descr="J:\ЖУРНАЛЫ\IMG-20190628-WA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:\ЖУРНАЛЫ\IMG-20190628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3125" t="18403" r="9961"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22" cy="541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D66" w:rsidRDefault="00DB3D66" w:rsidP="00014961">
      <w:pPr>
        <w:pStyle w:val="724914324e97def1424762d5fb859da0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014961" w:rsidRP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14961">
        <w:rPr>
          <w:b/>
          <w:color w:val="000000"/>
        </w:rPr>
        <w:t xml:space="preserve">Российские проекты в сфере энергосбережения </w:t>
      </w:r>
    </w:p>
    <w:p w:rsidR="00014961" w:rsidRP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color w:val="000000"/>
        </w:rPr>
      </w:pPr>
    </w:p>
    <w:p w:rsidR="00014961" w:rsidRP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b/>
          <w:color w:val="000000"/>
        </w:rPr>
      </w:pPr>
      <w:r w:rsidRPr="00014961">
        <w:rPr>
          <w:color w:val="000000"/>
        </w:rPr>
        <w:t xml:space="preserve"> Генеральный директор АО «Трансэнерком» </w:t>
      </w:r>
      <w:r w:rsidRPr="00014961">
        <w:rPr>
          <w:b/>
          <w:color w:val="000000"/>
        </w:rPr>
        <w:t>Олег Шевцов</w:t>
      </w:r>
    </w:p>
    <w:p w:rsidR="00014961" w:rsidRP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color w:val="000000"/>
        </w:rPr>
      </w:pPr>
      <w:r w:rsidRPr="00014961">
        <w:rPr>
          <w:color w:val="000000"/>
        </w:rPr>
        <w:t> </w:t>
      </w:r>
    </w:p>
    <w:p w:rsidR="00014961" w:rsidRP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color w:val="000000"/>
        </w:rPr>
      </w:pPr>
      <w:r w:rsidRPr="00014961">
        <w:rPr>
          <w:color w:val="000000"/>
        </w:rPr>
        <w:t>Железнодорожный транспорт относится к числу наиболее энергоемких отраслей экономики. Оптимизация энергопотребления в этой сфере в первую очередь поспособствует повышению экономичности ж/д перевозок.</w:t>
      </w:r>
    </w:p>
    <w:p w:rsidR="00014961" w:rsidRP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color w:val="000000"/>
        </w:rPr>
      </w:pPr>
      <w:r w:rsidRPr="00014961">
        <w:rPr>
          <w:color w:val="000000"/>
        </w:rPr>
        <w:t xml:space="preserve">На данный момент в нашей стране уже применяются технологии энергосбережения на железнодорожном транспорте: безболтовое (прессуемое) соединение проводов и тросов, перевод электрифицированных участков с постоянного на переменный ток, внедрение </w:t>
      </w:r>
      <w:r w:rsidRPr="00014961">
        <w:rPr>
          <w:color w:val="000000"/>
        </w:rPr>
        <w:lastRenderedPageBreak/>
        <w:t>автоматизированной системы управления электроснабжением. В ближайшие годы путевые линии, длина которых составляет 86 000 км, будут оснащены солнечными батареями, которые позволят не только снизить стоимость транспортировки электричества, но и повысить автономность всего железнодорожного пути.  К 2030 году планируется заменить локомотивы на дизельном топливе на гибридные и аккумуляторные локомотивы, которые экономичнее на 27% и 30% обычного электровоза. Также российскими компаниями разрабатываются составы, предназначенные для использования сжиженного газа и синтетического дизельного топлива, как альтернативных источников энергии.</w:t>
      </w:r>
    </w:p>
    <w:p w:rsidR="00014961" w:rsidRP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color w:val="000000"/>
        </w:rPr>
      </w:pPr>
      <w:r w:rsidRPr="00014961">
        <w:rPr>
          <w:color w:val="000000"/>
        </w:rPr>
        <w:t>Кроме того, в сфере железнодорожных перевозок внедрены более 4 000 специализированных ресурсосберегающих средств, среди которых вагоны-рельсосмазыватели, изготовленные на базе обыкновенных пассажирских составов, которые экономят затраты на лубрикацию, т.е. смазывание рельсов, снижают износ колес на 3% и уменьшают расход энергии до 6%.</w:t>
      </w:r>
    </w:p>
    <w:p w:rsidR="00014961" w:rsidRPr="00014961" w:rsidRDefault="00014961" w:rsidP="00014961">
      <w:pPr>
        <w:pStyle w:val="724914324e97def1424762d5fb859da0msonormalmailrucssattributepostfix"/>
        <w:shd w:val="clear" w:color="auto" w:fill="FFFFFF"/>
        <w:jc w:val="both"/>
        <w:rPr>
          <w:color w:val="000000"/>
        </w:rPr>
      </w:pPr>
      <w:r w:rsidRPr="00014961">
        <w:rPr>
          <w:color w:val="000000"/>
        </w:rPr>
        <w:t xml:space="preserve">К концу 2019 года в сфере железнодорожных перевозок планируется снизить потребление топлива на 24,4 тысяч тонн, а электроэнергии – на 751,1 млн. </w:t>
      </w:r>
      <w:r>
        <w:rPr>
          <w:color w:val="000000"/>
        </w:rPr>
        <w:t>кв.</w:t>
      </w:r>
      <w:r w:rsidRPr="00014961">
        <w:rPr>
          <w:color w:val="000000"/>
        </w:rPr>
        <w:t>ч. за счёт энергосбережения.</w:t>
      </w:r>
    </w:p>
    <w:sectPr w:rsidR="00014961" w:rsidRPr="00014961" w:rsidSect="00AF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14961"/>
    <w:rsid w:val="00014961"/>
    <w:rsid w:val="00951E08"/>
    <w:rsid w:val="009A1A37"/>
    <w:rsid w:val="00AF4A0C"/>
    <w:rsid w:val="00C177D2"/>
    <w:rsid w:val="00DB3D66"/>
    <w:rsid w:val="00F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08"/>
  </w:style>
  <w:style w:type="paragraph" w:styleId="1">
    <w:name w:val="heading 1"/>
    <w:basedOn w:val="a"/>
    <w:next w:val="a"/>
    <w:link w:val="10"/>
    <w:uiPriority w:val="9"/>
    <w:qFormat/>
    <w:rsid w:val="0095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E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E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E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1E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1E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1E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1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1E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1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1E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1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1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1E08"/>
    <w:rPr>
      <w:b/>
      <w:bCs/>
    </w:rPr>
  </w:style>
  <w:style w:type="character" w:styleId="a9">
    <w:name w:val="Emphasis"/>
    <w:basedOn w:val="a0"/>
    <w:uiPriority w:val="20"/>
    <w:qFormat/>
    <w:rsid w:val="00951E08"/>
    <w:rPr>
      <w:i/>
      <w:iCs/>
    </w:rPr>
  </w:style>
  <w:style w:type="paragraph" w:styleId="aa">
    <w:name w:val="No Spacing"/>
    <w:uiPriority w:val="1"/>
    <w:qFormat/>
    <w:rsid w:val="00951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1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1E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1E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1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1E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1E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1E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1E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1E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1E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1E08"/>
    <w:pPr>
      <w:outlineLvl w:val="9"/>
    </w:pPr>
  </w:style>
  <w:style w:type="paragraph" w:customStyle="1" w:styleId="724914324e97def1424762d5fb859da0msonormalmailrucssattributepostfix">
    <w:name w:val="724914324e97def1424762d5fb859da0msonormalmailrucssattributepostfix"/>
    <w:basedOn w:val="a"/>
    <w:rsid w:val="0001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1496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B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Company>DreamLair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Asus-2</dc:creator>
  <cp:lastModifiedBy>Asus-2</cp:lastModifiedBy>
  <cp:revision>2</cp:revision>
  <dcterms:created xsi:type="dcterms:W3CDTF">2019-08-14T12:57:00Z</dcterms:created>
  <dcterms:modified xsi:type="dcterms:W3CDTF">2019-08-14T13:13:00Z</dcterms:modified>
</cp:coreProperties>
</file>